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1744" w14:textId="67D7D2AC" w:rsidR="007B1BB1" w:rsidRDefault="000422A8" w:rsidP="00083E73">
      <w:pPr>
        <w:jc w:val="center"/>
        <w:rPr>
          <w:b/>
          <w:i/>
          <w:sz w:val="28"/>
          <w:szCs w:val="28"/>
        </w:rPr>
      </w:pPr>
      <w:r w:rsidRPr="00CA5E66">
        <w:rPr>
          <w:b/>
          <w:sz w:val="28"/>
          <w:szCs w:val="28"/>
        </w:rPr>
        <w:t>Codebo</w:t>
      </w:r>
      <w:r w:rsidR="00083E73" w:rsidRPr="00CA5E66">
        <w:rPr>
          <w:b/>
          <w:sz w:val="28"/>
          <w:szCs w:val="28"/>
        </w:rPr>
        <w:t xml:space="preserve">ok for </w:t>
      </w:r>
      <w:r w:rsidR="00DF1481" w:rsidRPr="00CA5E66">
        <w:rPr>
          <w:b/>
          <w:sz w:val="28"/>
          <w:szCs w:val="28"/>
        </w:rPr>
        <w:t xml:space="preserve">the </w:t>
      </w:r>
      <w:r w:rsidR="00DF1481" w:rsidRPr="00CA5E66">
        <w:rPr>
          <w:b/>
          <w:i/>
          <w:sz w:val="28"/>
          <w:szCs w:val="28"/>
        </w:rPr>
        <w:t>Compendium of Federal Circuit Decisions</w:t>
      </w:r>
    </w:p>
    <w:p w14:paraId="5DB9F1AA" w14:textId="1DAE7754" w:rsidR="00E000E8" w:rsidRPr="00E000E8" w:rsidRDefault="00E000E8" w:rsidP="00083E73">
      <w:pPr>
        <w:jc w:val="center"/>
        <w:rPr>
          <w:b/>
          <w:iCs/>
          <w:sz w:val="28"/>
          <w:szCs w:val="28"/>
        </w:rPr>
      </w:pPr>
      <w:r>
        <w:rPr>
          <w:b/>
          <w:iCs/>
          <w:sz w:val="28"/>
          <w:szCs w:val="28"/>
        </w:rPr>
        <w:t>Document Dataset</w:t>
      </w:r>
    </w:p>
    <w:p w14:paraId="394E4B05" w14:textId="77777777" w:rsidR="000422A8" w:rsidRDefault="000422A8" w:rsidP="00083E73">
      <w:pPr>
        <w:jc w:val="center"/>
        <w:rPr>
          <w:sz w:val="28"/>
          <w:szCs w:val="28"/>
        </w:rPr>
      </w:pPr>
    </w:p>
    <w:p w14:paraId="5C4C25DC" w14:textId="754D123F" w:rsidR="00A620D9" w:rsidRDefault="00083E73" w:rsidP="000422A8">
      <w:r w:rsidRPr="000422A8">
        <w:rPr>
          <w:b/>
        </w:rPr>
        <w:t>Purpose of this Document:</w:t>
      </w:r>
      <w:r w:rsidR="000422A8">
        <w:t xml:space="preserve"> </w:t>
      </w:r>
      <w:r w:rsidR="000422A8" w:rsidRPr="000422A8">
        <w:t>This document provid</w:t>
      </w:r>
      <w:r w:rsidR="000422A8">
        <w:t xml:space="preserve">es the coding framework for </w:t>
      </w:r>
      <w:r w:rsidR="00E000E8">
        <w:t xml:space="preserve">the </w:t>
      </w:r>
      <w:r w:rsidR="00572E7B">
        <w:t xml:space="preserve">Federal Circuit Dataset Project’s </w:t>
      </w:r>
      <w:r w:rsidR="00E000E8">
        <w:t>document dataset</w:t>
      </w:r>
      <w:r w:rsidR="00DF1481">
        <w:t>, a complete collection of all documents publicly released by the United States Court of Appeals for the Federal Circuit (“CAFC”</w:t>
      </w:r>
      <w:r w:rsidR="003C25FC">
        <w:t xml:space="preserve"> or “Federal Circuit”</w:t>
      </w:r>
      <w:r w:rsidR="00DF1481">
        <w:t>)</w:t>
      </w:r>
      <w:r w:rsidR="003C25FC">
        <w:t xml:space="preserve"> on its website and </w:t>
      </w:r>
      <w:r w:rsidR="00572E7B">
        <w:t>additional dispositions collected from PACER</w:t>
      </w:r>
      <w:r w:rsidR="00DF1481">
        <w:t xml:space="preserve">.  </w:t>
      </w:r>
      <w:r w:rsidR="000422A8" w:rsidRPr="000422A8">
        <w:t xml:space="preserve">This codebook was developed </w:t>
      </w:r>
      <w:r w:rsidR="00572E7B">
        <w:t>for use during</w:t>
      </w:r>
      <w:r w:rsidR="000422A8" w:rsidRPr="000422A8">
        <w:t xml:space="preserve"> the data collection stage</w:t>
      </w:r>
      <w:r w:rsidR="000422A8">
        <w:t xml:space="preserve"> </w:t>
      </w:r>
      <w:r w:rsidR="000422A8" w:rsidRPr="000422A8">
        <w:t>to maximize replicability and reliability in the collected data. It is</w:t>
      </w:r>
      <w:r w:rsidR="000422A8">
        <w:t xml:space="preserve"> </w:t>
      </w:r>
      <w:r w:rsidR="000422A8" w:rsidRPr="000422A8">
        <w:t>being provided so that future researchers will have the information necessary to</w:t>
      </w:r>
      <w:r w:rsidR="000422A8">
        <w:t xml:space="preserve"> </w:t>
      </w:r>
      <w:r w:rsidR="000422A8" w:rsidRPr="000422A8">
        <w:t xml:space="preserve">replicate the </w:t>
      </w:r>
      <w:r w:rsidR="00DF1481">
        <w:rPr>
          <w:i/>
        </w:rPr>
        <w:t>Compendium</w:t>
      </w:r>
      <w:r w:rsidR="000422A8" w:rsidRPr="000422A8">
        <w:t xml:space="preserve"> and so that </w:t>
      </w:r>
      <w:r w:rsidR="00DF1481">
        <w:t xml:space="preserve">users of the </w:t>
      </w:r>
      <w:r w:rsidR="00DF1481">
        <w:rPr>
          <w:i/>
        </w:rPr>
        <w:t xml:space="preserve">Compendium </w:t>
      </w:r>
      <w:r w:rsidR="000422A8" w:rsidRPr="000422A8">
        <w:t>who would like to know more about</w:t>
      </w:r>
      <w:r w:rsidR="000422A8">
        <w:t xml:space="preserve"> </w:t>
      </w:r>
      <w:r w:rsidR="000422A8" w:rsidRPr="000422A8">
        <w:t xml:space="preserve">how the data was collected can </w:t>
      </w:r>
      <w:r w:rsidR="000422A8">
        <w:t>easily access that information.</w:t>
      </w:r>
    </w:p>
    <w:p w14:paraId="31B078B8" w14:textId="77777777" w:rsidR="00083E73" w:rsidRDefault="00083E73"/>
    <w:p w14:paraId="7320E53A" w14:textId="740125A3" w:rsidR="00572E7B" w:rsidRDefault="00A620D9" w:rsidP="00513419">
      <w:r>
        <w:rPr>
          <w:b/>
        </w:rPr>
        <w:t xml:space="preserve">Document </w:t>
      </w:r>
      <w:r w:rsidR="00083E73" w:rsidRPr="000422A8">
        <w:rPr>
          <w:b/>
        </w:rPr>
        <w:t>Data Source and Collection:</w:t>
      </w:r>
      <w:r w:rsidR="000422A8">
        <w:rPr>
          <w:b/>
        </w:rPr>
        <w:t xml:space="preserve"> </w:t>
      </w:r>
      <w:r>
        <w:rPr>
          <w:bCs/>
        </w:rPr>
        <w:t>The record unit for this dataset is a document.</w:t>
      </w:r>
      <w:r w:rsidR="00513419">
        <w:rPr>
          <w:b/>
        </w:rPr>
        <w:t xml:space="preserve"> </w:t>
      </w:r>
      <w:r w:rsidR="00572E7B">
        <w:rPr>
          <w:bCs/>
        </w:rPr>
        <w:t xml:space="preserve">Prior to 2022, documents were primarily collected from the Federal Circuit’s website, </w:t>
      </w:r>
      <w:r w:rsidR="00802BD9">
        <w:t xml:space="preserve">currently located at </w:t>
      </w:r>
      <w:hyperlink r:id="rId7" w:history="1">
        <w:r w:rsidR="00802BD9" w:rsidRPr="000B1666">
          <w:rPr>
            <w:rStyle w:val="Hyperlink"/>
          </w:rPr>
          <w:t>www.cafc.uscourts.gov</w:t>
        </w:r>
      </w:hyperlink>
      <w:r w:rsidR="00513419" w:rsidRPr="00513419">
        <w:t xml:space="preserve">.  </w:t>
      </w:r>
      <w:r w:rsidR="007A489E">
        <w:t>T</w:t>
      </w:r>
      <w:r w:rsidR="00572E7B">
        <w:t>he Federal Circuit’s website indicates that it provides all opinions, summary affirmances and precedential orders of the court. The contours of what the court has released via its website has varied over time; however, a recent study examining all appeals filed in 2015 supports the conclusion that essentially all decisions on the merits of appeals are made available on the court’s website.</w:t>
      </w:r>
      <w:r w:rsidR="00572E7B">
        <w:rPr>
          <w:rStyle w:val="FootnoteReference"/>
        </w:rPr>
        <w:footnoteReference w:id="1"/>
      </w:r>
      <w:r w:rsidR="00572E7B">
        <w:t xml:space="preserve"> In addition, beginning in February 2022, the court began </w:t>
      </w:r>
      <w:r>
        <w:t>making</w:t>
      </w:r>
      <w:r w:rsidR="00572E7B">
        <w:t xml:space="preserve"> </w:t>
      </w:r>
      <w:r>
        <w:t xml:space="preserve">nearly </w:t>
      </w:r>
      <w:r w:rsidR="00572E7B">
        <w:t xml:space="preserve">all dispositions </w:t>
      </w:r>
      <w:r>
        <w:t xml:space="preserve">available </w:t>
      </w:r>
      <w:r w:rsidR="00572E7B">
        <w:t>on its website. Currently, documents released by the court are collected automatically from the court’s RSS feed.</w:t>
      </w:r>
      <w:r w:rsidR="00572E7B">
        <w:rPr>
          <w:rStyle w:val="FootnoteReference"/>
        </w:rPr>
        <w:footnoteReference w:id="2"/>
      </w:r>
      <w:r w:rsidR="00572E7B">
        <w:t xml:space="preserve"> </w:t>
      </w:r>
    </w:p>
    <w:p w14:paraId="339C23BF" w14:textId="77777777" w:rsidR="00572E7B" w:rsidRDefault="00572E7B" w:rsidP="00513419"/>
    <w:p w14:paraId="17C6D0D9" w14:textId="1A8F368C" w:rsidR="00A620D9" w:rsidRDefault="00A620D9" w:rsidP="00513419">
      <w:r>
        <w:t xml:space="preserve">To ensure that </w:t>
      </w:r>
      <w:proofErr w:type="gramStart"/>
      <w:r>
        <w:t>all of</w:t>
      </w:r>
      <w:proofErr w:type="gramEnd"/>
      <w:r>
        <w:t xml:space="preserve"> the court’s dispositions are included in the dataset, beginning with the 2022 calendar year we verify the </w:t>
      </w:r>
      <w:r w:rsidR="00572E7B">
        <w:t xml:space="preserve">initial collection </w:t>
      </w:r>
      <w:r>
        <w:t xml:space="preserve">of documents from the court’s website </w:t>
      </w:r>
      <w:r w:rsidR="00572E7B">
        <w:t xml:space="preserve">against direct queries on PACER for appeal dispositions each month. </w:t>
      </w:r>
    </w:p>
    <w:p w14:paraId="0793E961" w14:textId="6969B80E" w:rsidR="00572E7B" w:rsidRDefault="00572E7B" w:rsidP="00513419">
      <w:r>
        <w:t xml:space="preserve"> </w:t>
      </w:r>
    </w:p>
    <w:p w14:paraId="70B4F13D" w14:textId="0E836E12" w:rsidR="003C25FC" w:rsidRDefault="00A620D9" w:rsidP="003C25FC">
      <w:r>
        <w:t>Data about each appeal document is maintained in a STATA .</w:t>
      </w:r>
      <w:proofErr w:type="spellStart"/>
      <w:r>
        <w:t>dta</w:t>
      </w:r>
      <w:proofErr w:type="spellEnd"/>
      <w:r>
        <w:t xml:space="preserve"> file that contains the fields described below. Official releases of the .</w:t>
      </w:r>
      <w:proofErr w:type="spellStart"/>
      <w:r>
        <w:t>dta</w:t>
      </w:r>
      <w:proofErr w:type="spellEnd"/>
      <w:r>
        <w:t xml:space="preserve"> file are publicly archived on the Harvard </w:t>
      </w:r>
      <w:proofErr w:type="spellStart"/>
      <w:r>
        <w:t>Dataverse</w:t>
      </w:r>
      <w:proofErr w:type="spellEnd"/>
      <w:r>
        <w:t xml:space="preserve"> on </w:t>
      </w:r>
      <w:r w:rsidR="003C25FC">
        <w:t xml:space="preserve">an annual basis. In addition, the document dataset is currently made available via a </w:t>
      </w:r>
    </w:p>
    <w:p w14:paraId="36F4A55A" w14:textId="77777777" w:rsidR="003C25FC" w:rsidRDefault="00182AFA" w:rsidP="00513419">
      <w:r>
        <w:t xml:space="preserve">SQL database accessible through </w:t>
      </w:r>
      <w:hyperlink r:id="rId8" w:history="1">
        <w:r w:rsidRPr="00AF7DF4">
          <w:rPr>
            <w:rStyle w:val="Hyperlink"/>
          </w:rPr>
          <w:t>https://empirical.law.uiowa.edu</w:t>
        </w:r>
      </w:hyperlink>
      <w:r w:rsidR="00802BD9">
        <w:t>.</w:t>
      </w:r>
      <w:r w:rsidR="00513419" w:rsidRPr="00513419">
        <w:t xml:space="preserve"> </w:t>
      </w:r>
      <w:r>
        <w:t xml:space="preserve">Data can be exported from the database in a customizable .csv file.  </w:t>
      </w:r>
    </w:p>
    <w:p w14:paraId="3A3DB160" w14:textId="77777777" w:rsidR="003C25FC" w:rsidRDefault="003C25FC" w:rsidP="00513419"/>
    <w:p w14:paraId="5A13E789" w14:textId="6FC2BA5B" w:rsidR="00513419" w:rsidRDefault="00182AFA" w:rsidP="00513419">
      <w:r>
        <w:t>C</w:t>
      </w:r>
      <w:r w:rsidR="00513419" w:rsidRPr="00513419">
        <w:t>opies</w:t>
      </w:r>
      <w:r>
        <w:t xml:space="preserve"> of the documents can be accessed </w:t>
      </w:r>
      <w:r w:rsidR="003C25FC">
        <w:t xml:space="preserve">via the link in the </w:t>
      </w:r>
      <w:proofErr w:type="spellStart"/>
      <w:r w:rsidR="003C25FC">
        <w:t>CloudLink</w:t>
      </w:r>
      <w:proofErr w:type="spellEnd"/>
      <w:r w:rsidR="003C25FC">
        <w:t xml:space="preserve"> field</w:t>
      </w:r>
      <w:r>
        <w:t xml:space="preserve">. </w:t>
      </w:r>
      <w:r w:rsidR="00513419" w:rsidRPr="00513419">
        <w:t xml:space="preserve"> </w:t>
      </w:r>
    </w:p>
    <w:p w14:paraId="48A6518E" w14:textId="77777777" w:rsidR="00513419" w:rsidRPr="00513419" w:rsidRDefault="00513419" w:rsidP="00513419"/>
    <w:p w14:paraId="7B874807" w14:textId="1C743231" w:rsidR="00083E73" w:rsidRDefault="00083E73">
      <w:r w:rsidRPr="000422A8">
        <w:rPr>
          <w:b/>
        </w:rPr>
        <w:t>Date Range:</w:t>
      </w:r>
      <w:r w:rsidR="005B614A">
        <w:t xml:space="preserve"> </w:t>
      </w:r>
      <w:r w:rsidR="005B614A" w:rsidRPr="005B614A">
        <w:t xml:space="preserve">The date ranges for the </w:t>
      </w:r>
      <w:r w:rsidR="00513419">
        <w:t>collection</w:t>
      </w:r>
      <w:r w:rsidR="005B614A" w:rsidRPr="005B614A">
        <w:t xml:space="preserve"> are </w:t>
      </w:r>
      <w:r w:rsidR="005B614A">
        <w:t>October 13, 2004</w:t>
      </w:r>
      <w:r w:rsidR="005B614A" w:rsidRPr="005B614A">
        <w:t xml:space="preserve"> </w:t>
      </w:r>
      <w:r w:rsidR="005B614A">
        <w:t>–</w:t>
      </w:r>
      <w:r w:rsidR="005B614A" w:rsidRPr="005B614A">
        <w:t xml:space="preserve"> </w:t>
      </w:r>
      <w:r w:rsidR="003C25FC">
        <w:t>December 31, 2022</w:t>
      </w:r>
      <w:r w:rsidR="00802BD9">
        <w:t>.</w:t>
      </w:r>
      <w:r w:rsidR="003C25FC" w:rsidRPr="003C25FC">
        <w:t xml:space="preserve"> </w:t>
      </w:r>
      <w:r w:rsidR="003C25FC">
        <w:t xml:space="preserve">Documents classified as “Opinions” are available back to 2004 and summary affirmances under Federal Circuit Rule 36 are available back to late 2007.  The degree to which the court has released other types of documents—particularly orders—has changed over time.  </w:t>
      </w:r>
    </w:p>
    <w:p w14:paraId="30B64277" w14:textId="5B209FB4" w:rsidR="003C25FC" w:rsidRDefault="003C25FC"/>
    <w:p w14:paraId="0D9B9961" w14:textId="2703595D" w:rsidR="003C25FC" w:rsidRPr="003C25FC" w:rsidRDefault="003C25FC">
      <w:r>
        <w:rPr>
          <w:b/>
          <w:bCs/>
        </w:rPr>
        <w:lastRenderedPageBreak/>
        <w:t xml:space="preserve">Coding Process: </w:t>
      </w:r>
      <w:r>
        <w:t xml:space="preserve">Information about each document is obtained through a combination of automated and manual coding. Structured document information, such as appeal numbers and title of the appeal, is obtained either directly from the RSS feed or through algorithmic parsing of the document text. Additional document information is collected via human coding during two stages, a first stage that focuses on core document attributes (such as document type) and a second stage that focuses on particular aspects of some documents (such as appellant </w:t>
      </w:r>
      <w:proofErr w:type="gramStart"/>
      <w:r>
        <w:t>type  appeals</w:t>
      </w:r>
      <w:proofErr w:type="gramEnd"/>
      <w:r>
        <w:t xml:space="preserve"> and issue coding in patent-related appeals). </w:t>
      </w:r>
    </w:p>
    <w:p w14:paraId="53313D19" w14:textId="77777777" w:rsidR="00802BD9" w:rsidRDefault="00802BD9"/>
    <w:p w14:paraId="0FE3246A" w14:textId="416A217B" w:rsidR="000422A8" w:rsidRDefault="00802BD9">
      <w:r>
        <w:rPr>
          <w:b/>
        </w:rPr>
        <w:t xml:space="preserve">Fields: </w:t>
      </w:r>
      <w:r>
        <w:t xml:space="preserve">Information about each document is recorded in the following fields.  </w:t>
      </w:r>
    </w:p>
    <w:p w14:paraId="1F9339C3" w14:textId="6E1BABA7" w:rsidR="00EC27C2" w:rsidRDefault="00EC27C2"/>
    <w:p w14:paraId="3DB84CAB" w14:textId="2135DB53" w:rsidR="00EC27C2" w:rsidRDefault="00EC27C2">
      <w:pPr>
        <w:pStyle w:val="TOC1"/>
        <w:tabs>
          <w:tab w:val="left" w:pos="480"/>
          <w:tab w:val="right" w:leader="dot" w:pos="9350"/>
        </w:tabs>
        <w:rPr>
          <w:noProof/>
        </w:rPr>
      </w:pPr>
      <w:r>
        <w:fldChar w:fldCharType="begin"/>
      </w:r>
      <w:r>
        <w:instrText xml:space="preserve"> TOC \o "1-3" \h \z \u </w:instrText>
      </w:r>
      <w:r>
        <w:fldChar w:fldCharType="separate"/>
      </w:r>
      <w:hyperlink w:anchor="_Toc123915231" w:history="1">
        <w:r w:rsidRPr="002B7408">
          <w:rPr>
            <w:rStyle w:val="Hyperlink"/>
            <w:noProof/>
          </w:rPr>
          <w:t>1.</w:t>
        </w:r>
        <w:r>
          <w:rPr>
            <w:noProof/>
          </w:rPr>
          <w:tab/>
        </w:r>
        <w:r w:rsidRPr="002B7408">
          <w:rPr>
            <w:rStyle w:val="Hyperlink"/>
            <w:noProof/>
          </w:rPr>
          <w:t>Basic Document Information</w:t>
        </w:r>
        <w:r>
          <w:rPr>
            <w:noProof/>
            <w:webHidden/>
          </w:rPr>
          <w:tab/>
        </w:r>
        <w:r>
          <w:rPr>
            <w:noProof/>
            <w:webHidden/>
          </w:rPr>
          <w:fldChar w:fldCharType="begin"/>
        </w:r>
        <w:r>
          <w:rPr>
            <w:noProof/>
            <w:webHidden/>
          </w:rPr>
          <w:instrText xml:space="preserve"> PAGEREF _Toc123915231 \h </w:instrText>
        </w:r>
        <w:r>
          <w:rPr>
            <w:noProof/>
            <w:webHidden/>
          </w:rPr>
        </w:r>
        <w:r>
          <w:rPr>
            <w:noProof/>
            <w:webHidden/>
          </w:rPr>
          <w:fldChar w:fldCharType="separate"/>
        </w:r>
        <w:r>
          <w:rPr>
            <w:noProof/>
            <w:webHidden/>
          </w:rPr>
          <w:t>3</w:t>
        </w:r>
        <w:r>
          <w:rPr>
            <w:noProof/>
            <w:webHidden/>
          </w:rPr>
          <w:fldChar w:fldCharType="end"/>
        </w:r>
      </w:hyperlink>
    </w:p>
    <w:p w14:paraId="62621C1A" w14:textId="7C7243D9" w:rsidR="00EC27C2" w:rsidRDefault="00000000">
      <w:pPr>
        <w:pStyle w:val="TOC1"/>
        <w:tabs>
          <w:tab w:val="left" w:pos="480"/>
          <w:tab w:val="right" w:leader="dot" w:pos="9350"/>
        </w:tabs>
        <w:rPr>
          <w:noProof/>
        </w:rPr>
      </w:pPr>
      <w:hyperlink w:anchor="_Toc123915232" w:history="1">
        <w:r w:rsidR="00EC27C2" w:rsidRPr="002B7408">
          <w:rPr>
            <w:rStyle w:val="Hyperlink"/>
            <w:noProof/>
          </w:rPr>
          <w:t>2.</w:t>
        </w:r>
        <w:r w:rsidR="00EC27C2">
          <w:rPr>
            <w:noProof/>
          </w:rPr>
          <w:tab/>
        </w:r>
        <w:r w:rsidR="00EC27C2" w:rsidRPr="002B7408">
          <w:rPr>
            <w:rStyle w:val="Hyperlink"/>
            <w:noProof/>
          </w:rPr>
          <w:t>Appeal Information</w:t>
        </w:r>
        <w:r w:rsidR="00EC27C2">
          <w:rPr>
            <w:noProof/>
            <w:webHidden/>
          </w:rPr>
          <w:tab/>
        </w:r>
        <w:r w:rsidR="00EC27C2">
          <w:rPr>
            <w:noProof/>
            <w:webHidden/>
          </w:rPr>
          <w:fldChar w:fldCharType="begin"/>
        </w:r>
        <w:r w:rsidR="00EC27C2">
          <w:rPr>
            <w:noProof/>
            <w:webHidden/>
          </w:rPr>
          <w:instrText xml:space="preserve"> PAGEREF _Toc123915232 \h </w:instrText>
        </w:r>
        <w:r w:rsidR="00EC27C2">
          <w:rPr>
            <w:noProof/>
            <w:webHidden/>
          </w:rPr>
        </w:r>
        <w:r w:rsidR="00EC27C2">
          <w:rPr>
            <w:noProof/>
            <w:webHidden/>
          </w:rPr>
          <w:fldChar w:fldCharType="separate"/>
        </w:r>
        <w:r w:rsidR="00EC27C2">
          <w:rPr>
            <w:noProof/>
            <w:webHidden/>
          </w:rPr>
          <w:t>8</w:t>
        </w:r>
        <w:r w:rsidR="00EC27C2">
          <w:rPr>
            <w:noProof/>
            <w:webHidden/>
          </w:rPr>
          <w:fldChar w:fldCharType="end"/>
        </w:r>
      </w:hyperlink>
    </w:p>
    <w:p w14:paraId="68DD056F" w14:textId="0C705978" w:rsidR="00EC27C2" w:rsidRDefault="00000000">
      <w:pPr>
        <w:pStyle w:val="TOC1"/>
        <w:tabs>
          <w:tab w:val="left" w:pos="480"/>
          <w:tab w:val="right" w:leader="dot" w:pos="9350"/>
        </w:tabs>
        <w:rPr>
          <w:noProof/>
        </w:rPr>
      </w:pPr>
      <w:hyperlink w:anchor="_Toc123915233" w:history="1">
        <w:r w:rsidR="00EC27C2" w:rsidRPr="002B7408">
          <w:rPr>
            <w:rStyle w:val="Hyperlink"/>
            <w:noProof/>
          </w:rPr>
          <w:t>3.</w:t>
        </w:r>
        <w:r w:rsidR="00EC27C2">
          <w:rPr>
            <w:noProof/>
          </w:rPr>
          <w:tab/>
        </w:r>
        <w:r w:rsidR="00EC27C2" w:rsidRPr="002B7408">
          <w:rPr>
            <w:rStyle w:val="Hyperlink"/>
            <w:noProof/>
          </w:rPr>
          <w:t>Appeal Disposition</w:t>
        </w:r>
        <w:r w:rsidR="00EC27C2">
          <w:rPr>
            <w:noProof/>
            <w:webHidden/>
          </w:rPr>
          <w:tab/>
        </w:r>
        <w:r w:rsidR="00EC27C2">
          <w:rPr>
            <w:noProof/>
            <w:webHidden/>
          </w:rPr>
          <w:fldChar w:fldCharType="begin"/>
        </w:r>
        <w:r w:rsidR="00EC27C2">
          <w:rPr>
            <w:noProof/>
            <w:webHidden/>
          </w:rPr>
          <w:instrText xml:space="preserve"> PAGEREF _Toc123915233 \h </w:instrText>
        </w:r>
        <w:r w:rsidR="00EC27C2">
          <w:rPr>
            <w:noProof/>
            <w:webHidden/>
          </w:rPr>
        </w:r>
        <w:r w:rsidR="00EC27C2">
          <w:rPr>
            <w:noProof/>
            <w:webHidden/>
          </w:rPr>
          <w:fldChar w:fldCharType="separate"/>
        </w:r>
        <w:r w:rsidR="00EC27C2">
          <w:rPr>
            <w:noProof/>
            <w:webHidden/>
          </w:rPr>
          <w:t>14</w:t>
        </w:r>
        <w:r w:rsidR="00EC27C2">
          <w:rPr>
            <w:noProof/>
            <w:webHidden/>
          </w:rPr>
          <w:fldChar w:fldCharType="end"/>
        </w:r>
      </w:hyperlink>
    </w:p>
    <w:p w14:paraId="02265410" w14:textId="4A248B44" w:rsidR="00EC27C2" w:rsidRDefault="00000000">
      <w:pPr>
        <w:pStyle w:val="TOC1"/>
        <w:tabs>
          <w:tab w:val="left" w:pos="480"/>
          <w:tab w:val="right" w:leader="dot" w:pos="9350"/>
        </w:tabs>
        <w:rPr>
          <w:noProof/>
        </w:rPr>
      </w:pPr>
      <w:hyperlink w:anchor="_Toc123915234" w:history="1">
        <w:r w:rsidR="00EC27C2" w:rsidRPr="002B7408">
          <w:rPr>
            <w:rStyle w:val="Hyperlink"/>
            <w:noProof/>
          </w:rPr>
          <w:t>4.</w:t>
        </w:r>
        <w:r w:rsidR="00EC27C2">
          <w:rPr>
            <w:noProof/>
          </w:rPr>
          <w:tab/>
        </w:r>
        <w:r w:rsidR="00EC27C2" w:rsidRPr="002B7408">
          <w:rPr>
            <w:rStyle w:val="Hyperlink"/>
            <w:noProof/>
          </w:rPr>
          <w:t>Additional Record Information</w:t>
        </w:r>
        <w:r w:rsidR="00EC27C2">
          <w:rPr>
            <w:noProof/>
            <w:webHidden/>
          </w:rPr>
          <w:tab/>
        </w:r>
        <w:r w:rsidR="00EC27C2">
          <w:rPr>
            <w:noProof/>
            <w:webHidden/>
          </w:rPr>
          <w:fldChar w:fldCharType="begin"/>
        </w:r>
        <w:r w:rsidR="00EC27C2">
          <w:rPr>
            <w:noProof/>
            <w:webHidden/>
          </w:rPr>
          <w:instrText xml:space="preserve"> PAGEREF _Toc123915234 \h </w:instrText>
        </w:r>
        <w:r w:rsidR="00EC27C2">
          <w:rPr>
            <w:noProof/>
            <w:webHidden/>
          </w:rPr>
        </w:r>
        <w:r w:rsidR="00EC27C2">
          <w:rPr>
            <w:noProof/>
            <w:webHidden/>
          </w:rPr>
          <w:fldChar w:fldCharType="separate"/>
        </w:r>
        <w:r w:rsidR="00EC27C2">
          <w:rPr>
            <w:noProof/>
            <w:webHidden/>
          </w:rPr>
          <w:t>20</w:t>
        </w:r>
        <w:r w:rsidR="00EC27C2">
          <w:rPr>
            <w:noProof/>
            <w:webHidden/>
          </w:rPr>
          <w:fldChar w:fldCharType="end"/>
        </w:r>
      </w:hyperlink>
    </w:p>
    <w:p w14:paraId="13738A09" w14:textId="3A81084C" w:rsidR="00EC27C2" w:rsidRDefault="00000000">
      <w:pPr>
        <w:pStyle w:val="TOC1"/>
        <w:tabs>
          <w:tab w:val="left" w:pos="480"/>
          <w:tab w:val="right" w:leader="dot" w:pos="9350"/>
        </w:tabs>
        <w:rPr>
          <w:noProof/>
        </w:rPr>
      </w:pPr>
      <w:hyperlink w:anchor="_Toc123915235" w:history="1">
        <w:r w:rsidR="00EC27C2" w:rsidRPr="002B7408">
          <w:rPr>
            <w:rStyle w:val="Hyperlink"/>
            <w:noProof/>
          </w:rPr>
          <w:t>5.</w:t>
        </w:r>
        <w:r w:rsidR="00EC27C2">
          <w:rPr>
            <w:noProof/>
          </w:rPr>
          <w:tab/>
        </w:r>
        <w:r w:rsidR="00EC27C2" w:rsidRPr="002B7408">
          <w:rPr>
            <w:rStyle w:val="Hyperlink"/>
            <w:noProof/>
          </w:rPr>
          <w:t>Patent-related information</w:t>
        </w:r>
        <w:r w:rsidR="00EC27C2">
          <w:rPr>
            <w:noProof/>
            <w:webHidden/>
          </w:rPr>
          <w:tab/>
        </w:r>
        <w:r w:rsidR="00EC27C2">
          <w:rPr>
            <w:noProof/>
            <w:webHidden/>
          </w:rPr>
          <w:fldChar w:fldCharType="begin"/>
        </w:r>
        <w:r w:rsidR="00EC27C2">
          <w:rPr>
            <w:noProof/>
            <w:webHidden/>
          </w:rPr>
          <w:instrText xml:space="preserve"> PAGEREF _Toc123915235 \h </w:instrText>
        </w:r>
        <w:r w:rsidR="00EC27C2">
          <w:rPr>
            <w:noProof/>
            <w:webHidden/>
          </w:rPr>
        </w:r>
        <w:r w:rsidR="00EC27C2">
          <w:rPr>
            <w:noProof/>
            <w:webHidden/>
          </w:rPr>
          <w:fldChar w:fldCharType="separate"/>
        </w:r>
        <w:r w:rsidR="00EC27C2">
          <w:rPr>
            <w:noProof/>
            <w:webHidden/>
          </w:rPr>
          <w:t>22</w:t>
        </w:r>
        <w:r w:rsidR="00EC27C2">
          <w:rPr>
            <w:noProof/>
            <w:webHidden/>
          </w:rPr>
          <w:fldChar w:fldCharType="end"/>
        </w:r>
      </w:hyperlink>
    </w:p>
    <w:p w14:paraId="528332CB" w14:textId="2C03FCF6" w:rsidR="00EC27C2" w:rsidRDefault="00000000">
      <w:pPr>
        <w:pStyle w:val="TOC1"/>
        <w:tabs>
          <w:tab w:val="left" w:pos="480"/>
          <w:tab w:val="right" w:leader="dot" w:pos="9350"/>
        </w:tabs>
        <w:rPr>
          <w:noProof/>
        </w:rPr>
      </w:pPr>
      <w:hyperlink w:anchor="_Toc123915236" w:history="1">
        <w:r w:rsidR="00EC27C2" w:rsidRPr="002B7408">
          <w:rPr>
            <w:rStyle w:val="Hyperlink"/>
            <w:noProof/>
          </w:rPr>
          <w:t>6.</w:t>
        </w:r>
        <w:r w:rsidR="00EC27C2">
          <w:rPr>
            <w:noProof/>
          </w:rPr>
          <w:tab/>
        </w:r>
        <w:r w:rsidR="00EC27C2" w:rsidRPr="002B7408">
          <w:rPr>
            <w:rStyle w:val="Hyperlink"/>
            <w:noProof/>
          </w:rPr>
          <w:t>Issue Coding</w:t>
        </w:r>
        <w:r w:rsidR="00EC27C2">
          <w:rPr>
            <w:noProof/>
            <w:webHidden/>
          </w:rPr>
          <w:tab/>
        </w:r>
        <w:r w:rsidR="00EC27C2">
          <w:rPr>
            <w:noProof/>
            <w:webHidden/>
          </w:rPr>
          <w:fldChar w:fldCharType="begin"/>
        </w:r>
        <w:r w:rsidR="00EC27C2">
          <w:rPr>
            <w:noProof/>
            <w:webHidden/>
          </w:rPr>
          <w:instrText xml:space="preserve"> PAGEREF _Toc123915236 \h </w:instrText>
        </w:r>
        <w:r w:rsidR="00EC27C2">
          <w:rPr>
            <w:noProof/>
            <w:webHidden/>
          </w:rPr>
        </w:r>
        <w:r w:rsidR="00EC27C2">
          <w:rPr>
            <w:noProof/>
            <w:webHidden/>
          </w:rPr>
          <w:fldChar w:fldCharType="separate"/>
        </w:r>
        <w:r w:rsidR="00EC27C2">
          <w:rPr>
            <w:noProof/>
            <w:webHidden/>
          </w:rPr>
          <w:t>23</w:t>
        </w:r>
        <w:r w:rsidR="00EC27C2">
          <w:rPr>
            <w:noProof/>
            <w:webHidden/>
          </w:rPr>
          <w:fldChar w:fldCharType="end"/>
        </w:r>
      </w:hyperlink>
    </w:p>
    <w:p w14:paraId="0E407715" w14:textId="7A54C2D6" w:rsidR="00EC27C2" w:rsidRDefault="00000000">
      <w:pPr>
        <w:pStyle w:val="TOC1"/>
        <w:tabs>
          <w:tab w:val="left" w:pos="480"/>
          <w:tab w:val="right" w:leader="dot" w:pos="9350"/>
        </w:tabs>
        <w:rPr>
          <w:noProof/>
        </w:rPr>
      </w:pPr>
      <w:hyperlink w:anchor="_Toc123915237" w:history="1">
        <w:r w:rsidR="00EC27C2" w:rsidRPr="002B7408">
          <w:rPr>
            <w:rStyle w:val="Hyperlink"/>
            <w:noProof/>
          </w:rPr>
          <w:t>7.</w:t>
        </w:r>
        <w:r w:rsidR="00EC27C2">
          <w:rPr>
            <w:noProof/>
          </w:rPr>
          <w:tab/>
        </w:r>
        <w:r w:rsidR="00EC27C2" w:rsidRPr="002B7408">
          <w:rPr>
            <w:rStyle w:val="Hyperlink"/>
            <w:noProof/>
          </w:rPr>
          <w:t>Experimental Fields</w:t>
        </w:r>
        <w:r w:rsidR="00EC27C2">
          <w:rPr>
            <w:noProof/>
            <w:webHidden/>
          </w:rPr>
          <w:tab/>
        </w:r>
        <w:r w:rsidR="00EC27C2">
          <w:rPr>
            <w:noProof/>
            <w:webHidden/>
          </w:rPr>
          <w:fldChar w:fldCharType="begin"/>
        </w:r>
        <w:r w:rsidR="00EC27C2">
          <w:rPr>
            <w:noProof/>
            <w:webHidden/>
          </w:rPr>
          <w:instrText xml:space="preserve"> PAGEREF _Toc123915237 \h </w:instrText>
        </w:r>
        <w:r w:rsidR="00EC27C2">
          <w:rPr>
            <w:noProof/>
            <w:webHidden/>
          </w:rPr>
        </w:r>
        <w:r w:rsidR="00EC27C2">
          <w:rPr>
            <w:noProof/>
            <w:webHidden/>
          </w:rPr>
          <w:fldChar w:fldCharType="separate"/>
        </w:r>
        <w:r w:rsidR="00EC27C2">
          <w:rPr>
            <w:noProof/>
            <w:webHidden/>
          </w:rPr>
          <w:t>28</w:t>
        </w:r>
        <w:r w:rsidR="00EC27C2">
          <w:rPr>
            <w:noProof/>
            <w:webHidden/>
          </w:rPr>
          <w:fldChar w:fldCharType="end"/>
        </w:r>
      </w:hyperlink>
    </w:p>
    <w:p w14:paraId="36952040" w14:textId="5A25123B" w:rsidR="00EC27C2" w:rsidRDefault="00EC27C2">
      <w:r>
        <w:fldChar w:fldCharType="end"/>
      </w:r>
    </w:p>
    <w:p w14:paraId="3BBCDB00" w14:textId="572A623F" w:rsidR="00CC0420" w:rsidRDefault="00CC0420"/>
    <w:p w14:paraId="4964F725" w14:textId="77777777" w:rsidR="00EC27C2" w:rsidRDefault="00EC27C2">
      <w:pPr>
        <w:rPr>
          <w:b/>
          <w:bCs/>
        </w:rPr>
      </w:pPr>
      <w:r>
        <w:br w:type="page"/>
      </w:r>
    </w:p>
    <w:p w14:paraId="1007DD29" w14:textId="7F7F1566" w:rsidR="00CC0420" w:rsidRPr="00CC0420" w:rsidRDefault="00F41EC2" w:rsidP="00F41EC2">
      <w:pPr>
        <w:pStyle w:val="Heading1"/>
      </w:pPr>
      <w:bookmarkStart w:id="0" w:name="_Toc123915231"/>
      <w:r>
        <w:lastRenderedPageBreak/>
        <w:t>Basic</w:t>
      </w:r>
      <w:r w:rsidR="00CC0420">
        <w:t xml:space="preserve"> Document Information</w:t>
      </w:r>
      <w:bookmarkEnd w:id="0"/>
    </w:p>
    <w:p w14:paraId="17F8B154" w14:textId="54CFD063" w:rsidR="00DC53D3" w:rsidRPr="00083E73" w:rsidRDefault="00DC53D3" w:rsidP="00083E73">
      <w:pPr>
        <w:rPr>
          <w:b/>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0"/>
        <w:gridCol w:w="7"/>
      </w:tblGrid>
      <w:tr w:rsidR="00DC53D3" w:rsidRPr="00DC53D3" w14:paraId="33899905"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AB7AD8C" w14:textId="5A8A9EC7" w:rsidR="00DC53D3" w:rsidRPr="00DC53D3" w:rsidRDefault="00D018B3" w:rsidP="00AB6298">
            <w:pPr>
              <w:pStyle w:val="FreeForm"/>
              <w:keepNext/>
              <w:jc w:val="center"/>
              <w:rPr>
                <w:rFonts w:ascii="Times New Roman" w:hAnsi="Times New Roman" w:cs="Times New Roman"/>
              </w:rPr>
            </w:pPr>
            <w:proofErr w:type="spellStart"/>
            <w:r>
              <w:rPr>
                <w:rFonts w:ascii="Times New Roman" w:hAnsi="Times New Roman" w:cs="Times New Roman"/>
                <w:b/>
                <w:bCs/>
              </w:rPr>
              <w:t>uniqueID</w:t>
            </w:r>
            <w:proofErr w:type="spellEnd"/>
          </w:p>
        </w:tc>
      </w:tr>
      <w:tr w:rsidR="00DC53D3" w:rsidRPr="00DC53D3" w14:paraId="25CDEB98"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02165" w14:textId="77777777" w:rsidR="00DC53D3" w:rsidRPr="00DC53D3" w:rsidRDefault="00DC53D3" w:rsidP="00DC53D3">
            <w:pPr>
              <w:pStyle w:val="FreeForm"/>
              <w:rPr>
                <w:rFonts w:ascii="Times New Roman" w:hAnsi="Times New Roman" w:cs="Times New Roman"/>
              </w:rPr>
            </w:pPr>
            <w:r w:rsidRPr="00DC53D3">
              <w:rPr>
                <w:rFonts w:ascii="Times New Roman" w:hAnsi="Times New Roman" w:cs="Times New Roman"/>
              </w:rPr>
              <w:t xml:space="preserve">Description: </w:t>
            </w:r>
            <w:r>
              <w:rPr>
                <w:rFonts w:ascii="Times New Roman" w:hAnsi="Times New Roman" w:cs="Times New Roman"/>
              </w:rPr>
              <w:t>Unique identifier assigned to each record.</w:t>
            </w:r>
          </w:p>
        </w:tc>
      </w:tr>
      <w:tr w:rsidR="00DC53D3" w:rsidRPr="00DC53D3" w14:paraId="23CB158B" w14:textId="77777777" w:rsidTr="00AB6298">
        <w:tblPrEx>
          <w:shd w:val="clear" w:color="auto" w:fill="auto"/>
        </w:tblPrEx>
        <w:trPr>
          <w:gridAfter w:val="1"/>
          <w:wAfter w:w="7" w:type="dxa"/>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40021" w14:textId="5CE410A0" w:rsidR="00DC53D3" w:rsidRPr="00DC53D3" w:rsidRDefault="00DC53D3" w:rsidP="00DC53D3">
            <w:pPr>
              <w:pStyle w:val="FreeForm"/>
              <w:rPr>
                <w:rFonts w:ascii="Times New Roman" w:hAnsi="Times New Roman" w:cs="Times New Roman"/>
              </w:rPr>
            </w:pPr>
            <w:r w:rsidRPr="00DC53D3">
              <w:rPr>
                <w:rFonts w:ascii="Times New Roman" w:hAnsi="Times New Roman" w:cs="Times New Roman"/>
              </w:rPr>
              <w:t xml:space="preserve">Format: </w:t>
            </w:r>
            <w:r w:rsidR="000A39C3">
              <w:rPr>
                <w:rFonts w:ascii="Times New Roman" w:hAnsi="Times New Roman" w:cs="Times New Roman"/>
              </w:rPr>
              <w:t>#####</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5F0FE" w14:textId="77777777" w:rsidR="00DC53D3" w:rsidRPr="00DC53D3" w:rsidRDefault="00DC53D3" w:rsidP="00DC53D3">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10057</w:t>
            </w:r>
          </w:p>
        </w:tc>
      </w:tr>
      <w:tr w:rsidR="00DC53D3" w:rsidRPr="00DC53D3" w14:paraId="286F3B51"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64419" w14:textId="2A4DA23F" w:rsidR="00DC53D3" w:rsidRPr="00DC53D3" w:rsidRDefault="00DC53D3" w:rsidP="00AB6298">
            <w:pPr>
              <w:pStyle w:val="FreeForm"/>
              <w:rPr>
                <w:rFonts w:ascii="Times New Roman" w:hAnsi="Times New Roman" w:cs="Times New Roman"/>
              </w:rPr>
            </w:pPr>
            <w:r w:rsidRPr="00DC53D3">
              <w:rPr>
                <w:rFonts w:ascii="Times New Roman" w:hAnsi="Times New Roman" w:cs="Times New Roman"/>
              </w:rPr>
              <w:t xml:space="preserve">Notes: </w:t>
            </w:r>
            <w:r w:rsidR="00802BD9">
              <w:rPr>
                <w:rFonts w:ascii="Times New Roman" w:hAnsi="Times New Roman" w:cs="Times New Roman"/>
              </w:rPr>
              <w:t xml:space="preserve">Each document is automatically assigned a record ID upon being added to the database.  The record ID permits an individual record to be easily pulled up and all information about that record viewed at one time. </w:t>
            </w:r>
          </w:p>
        </w:tc>
      </w:tr>
    </w:tbl>
    <w:p w14:paraId="4E4349CC" w14:textId="77777777" w:rsidR="007B1BB1" w:rsidRPr="00DC53D3" w:rsidRDefault="007B1BB1">
      <w:pPr>
        <w:rPr>
          <w:caps/>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0"/>
        <w:gridCol w:w="7"/>
      </w:tblGrid>
      <w:tr w:rsidR="00FD6937" w:rsidRPr="00DC53D3" w14:paraId="03E87C90" w14:textId="77777777" w:rsidTr="00FD6937">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672F9DE" w14:textId="73817695" w:rsidR="00FD6937" w:rsidRPr="00DC53D3" w:rsidRDefault="003C25FC" w:rsidP="00FD6937">
            <w:pPr>
              <w:pStyle w:val="FreeForm"/>
              <w:keepNext/>
              <w:jc w:val="center"/>
              <w:rPr>
                <w:rFonts w:ascii="Times New Roman" w:hAnsi="Times New Roman" w:cs="Times New Roman"/>
              </w:rPr>
            </w:pPr>
            <w:proofErr w:type="spellStart"/>
            <w:r>
              <w:rPr>
                <w:rFonts w:ascii="Times New Roman" w:hAnsi="Times New Roman" w:cs="Times New Roman"/>
                <w:b/>
                <w:bCs/>
              </w:rPr>
              <w:t>doc</w:t>
            </w:r>
            <w:r w:rsidR="00FD6937" w:rsidRPr="00DC53D3">
              <w:rPr>
                <w:rFonts w:ascii="Times New Roman" w:hAnsi="Times New Roman" w:cs="Times New Roman"/>
                <w:b/>
                <w:bCs/>
              </w:rPr>
              <w:t>Date</w:t>
            </w:r>
            <w:proofErr w:type="spellEnd"/>
          </w:p>
        </w:tc>
      </w:tr>
      <w:tr w:rsidR="00FD6937" w:rsidRPr="00DC53D3" w14:paraId="476C107A" w14:textId="77777777" w:rsidTr="00FD6937">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F5BA9" w14:textId="018D1AE7" w:rsidR="00FD6937" w:rsidRPr="00DC53D3" w:rsidRDefault="00FD6937" w:rsidP="00802BD9">
            <w:pPr>
              <w:pStyle w:val="FreeForm"/>
              <w:rPr>
                <w:rFonts w:ascii="Times New Roman" w:hAnsi="Times New Roman" w:cs="Times New Roman"/>
              </w:rPr>
            </w:pPr>
            <w:r w:rsidRPr="00DC53D3">
              <w:rPr>
                <w:rFonts w:ascii="Times New Roman" w:hAnsi="Times New Roman" w:cs="Times New Roman"/>
              </w:rPr>
              <w:t xml:space="preserve">Description: </w:t>
            </w:r>
            <w:r w:rsidR="00802BD9">
              <w:rPr>
                <w:rFonts w:ascii="Times New Roman" w:hAnsi="Times New Roman" w:cs="Times New Roman"/>
              </w:rPr>
              <w:t>The date the document was released by the Federal Circuit.</w:t>
            </w:r>
          </w:p>
        </w:tc>
      </w:tr>
      <w:tr w:rsidR="00FF500B" w:rsidRPr="00DC53D3" w14:paraId="39B6525B" w14:textId="77777777" w:rsidTr="00FF500B">
        <w:tblPrEx>
          <w:shd w:val="clear" w:color="auto" w:fill="auto"/>
        </w:tblPrEx>
        <w:trPr>
          <w:gridAfter w:val="1"/>
          <w:wAfter w:w="7" w:type="dxa"/>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0E6FF" w14:textId="026D5C5D" w:rsidR="00FF500B" w:rsidRPr="00DC53D3" w:rsidRDefault="00FF500B" w:rsidP="00DC648B">
            <w:pPr>
              <w:pStyle w:val="FreeForm"/>
              <w:rPr>
                <w:rFonts w:ascii="Times New Roman" w:hAnsi="Times New Roman" w:cs="Times New Roman"/>
              </w:rPr>
            </w:pPr>
            <w:r w:rsidRPr="00DC53D3">
              <w:rPr>
                <w:rFonts w:ascii="Times New Roman" w:hAnsi="Times New Roman" w:cs="Times New Roman"/>
              </w:rPr>
              <w:t>Format: [</w:t>
            </w:r>
            <w:r w:rsidR="00404014">
              <w:rPr>
                <w:rFonts w:ascii="Times New Roman" w:hAnsi="Times New Roman" w:cs="Times New Roman"/>
              </w:rPr>
              <w:t>Year</w:t>
            </w:r>
            <w:r w:rsidRPr="00DC53D3">
              <w:rPr>
                <w:rFonts w:ascii="Times New Roman" w:hAnsi="Times New Roman" w:cs="Times New Roman"/>
              </w:rPr>
              <w:t>]</w:t>
            </w:r>
            <w:r w:rsidR="00DC648B">
              <w:rPr>
                <w:rFonts w:ascii="Times New Roman" w:hAnsi="Times New Roman" w:cs="Times New Roman"/>
              </w:rPr>
              <w:t>-</w:t>
            </w:r>
            <w:r w:rsidRPr="00DC53D3">
              <w:rPr>
                <w:rFonts w:ascii="Times New Roman" w:hAnsi="Times New Roman" w:cs="Times New Roman"/>
              </w:rPr>
              <w:t>[</w:t>
            </w:r>
            <w:r w:rsidR="00404014">
              <w:rPr>
                <w:rFonts w:ascii="Times New Roman" w:hAnsi="Times New Roman" w:cs="Times New Roman"/>
              </w:rPr>
              <w:t>Month</w:t>
            </w:r>
            <w:r w:rsidR="00DC648B">
              <w:rPr>
                <w:rFonts w:ascii="Times New Roman" w:hAnsi="Times New Roman" w:cs="Times New Roman"/>
              </w:rPr>
              <w:t>]-</w:t>
            </w:r>
            <w:r w:rsidRPr="00DC53D3">
              <w:rPr>
                <w:rFonts w:ascii="Times New Roman" w:hAnsi="Times New Roman" w:cs="Times New Roman"/>
              </w:rPr>
              <w:t>[</w:t>
            </w:r>
            <w:r w:rsidR="00404014">
              <w:rPr>
                <w:rFonts w:ascii="Times New Roman" w:hAnsi="Times New Roman" w:cs="Times New Roman"/>
              </w:rPr>
              <w:t>Date</w:t>
            </w:r>
            <w:r w:rsidRPr="00DC53D3">
              <w:rPr>
                <w:rFonts w:ascii="Times New Roman" w:hAnsi="Times New Roman" w:cs="Times New Roman"/>
              </w:rPr>
              <w:t>]</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A93D6" w14:textId="6657A402" w:rsidR="00FF500B" w:rsidRPr="00DC53D3" w:rsidRDefault="00FF500B" w:rsidP="00FD6937">
            <w:pPr>
              <w:pStyle w:val="FreeForm"/>
              <w:rPr>
                <w:rFonts w:ascii="Times New Roman" w:hAnsi="Times New Roman" w:cs="Times New Roman"/>
              </w:rPr>
            </w:pPr>
            <w:r w:rsidRPr="00DC53D3">
              <w:rPr>
                <w:rFonts w:ascii="Times New Roman" w:hAnsi="Times New Roman" w:cs="Times New Roman"/>
              </w:rPr>
              <w:t xml:space="preserve">Example: </w:t>
            </w:r>
            <w:r w:rsidR="00404014">
              <w:rPr>
                <w:rFonts w:ascii="Times New Roman" w:hAnsi="Times New Roman" w:cs="Times New Roman"/>
              </w:rPr>
              <w:t>2010-03-01</w:t>
            </w:r>
          </w:p>
        </w:tc>
      </w:tr>
      <w:tr w:rsidR="00FD6937" w:rsidRPr="00DC53D3" w14:paraId="7C4B2730" w14:textId="77777777" w:rsidTr="00FD6937">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25031" w14:textId="48AF28BD" w:rsidR="00FD6937" w:rsidRPr="00DC53D3" w:rsidRDefault="00FD6937" w:rsidP="00CA5E66">
            <w:pPr>
              <w:pStyle w:val="FreeForm"/>
              <w:rPr>
                <w:rFonts w:ascii="Times New Roman" w:hAnsi="Times New Roman" w:cs="Times New Roman"/>
              </w:rPr>
            </w:pPr>
            <w:r w:rsidRPr="00DC53D3">
              <w:rPr>
                <w:rFonts w:ascii="Times New Roman" w:hAnsi="Times New Roman" w:cs="Times New Roman"/>
              </w:rPr>
              <w:t xml:space="preserve">Notes: </w:t>
            </w:r>
            <w:r w:rsidR="00802BD9">
              <w:rPr>
                <w:rFonts w:ascii="Times New Roman" w:hAnsi="Times New Roman" w:cs="Times New Roman"/>
              </w:rPr>
              <w:t xml:space="preserve">The </w:t>
            </w:r>
            <w:proofErr w:type="spellStart"/>
            <w:r w:rsidR="00E000E8">
              <w:rPr>
                <w:rFonts w:ascii="Times New Roman" w:hAnsi="Times New Roman" w:cs="Times New Roman"/>
              </w:rPr>
              <w:t>doc</w:t>
            </w:r>
            <w:r w:rsidR="00802BD9">
              <w:rPr>
                <w:rFonts w:ascii="Times New Roman" w:hAnsi="Times New Roman" w:cs="Times New Roman"/>
              </w:rPr>
              <w:t>Date</w:t>
            </w:r>
            <w:proofErr w:type="spellEnd"/>
            <w:r w:rsidR="00802BD9">
              <w:rPr>
                <w:rFonts w:ascii="Times New Roman" w:hAnsi="Times New Roman" w:cs="Times New Roman"/>
              </w:rPr>
              <w:t xml:space="preserve"> is the date provided on the Federal Circuit’</w:t>
            </w:r>
            <w:r w:rsidR="00314CFC">
              <w:rPr>
                <w:rFonts w:ascii="Times New Roman" w:hAnsi="Times New Roman" w:cs="Times New Roman"/>
              </w:rPr>
              <w:t xml:space="preserve">s website for the </w:t>
            </w:r>
            <w:proofErr w:type="gramStart"/>
            <w:r w:rsidR="00314CFC">
              <w:rPr>
                <w:rFonts w:ascii="Times New Roman" w:hAnsi="Times New Roman" w:cs="Times New Roman"/>
              </w:rPr>
              <w:t>document</w:t>
            </w:r>
            <w:r w:rsidR="00821665">
              <w:rPr>
                <w:rFonts w:ascii="Times New Roman" w:hAnsi="Times New Roman" w:cs="Times New Roman"/>
              </w:rPr>
              <w:t>, unless</w:t>
            </w:r>
            <w:proofErr w:type="gramEnd"/>
            <w:r w:rsidR="00821665">
              <w:rPr>
                <w:rFonts w:ascii="Times New Roman" w:hAnsi="Times New Roman" w:cs="Times New Roman"/>
              </w:rPr>
              <w:t xml:space="preserve"> the document itself indicates a different date.  </w:t>
            </w:r>
            <w:r w:rsidR="00E000E8">
              <w:rPr>
                <w:rFonts w:ascii="Times New Roman" w:hAnsi="Times New Roman" w:cs="Times New Roman"/>
              </w:rPr>
              <w:t>This field was previously “</w:t>
            </w:r>
            <w:proofErr w:type="spellStart"/>
            <w:r w:rsidR="00E000E8">
              <w:rPr>
                <w:rFonts w:ascii="Times New Roman" w:hAnsi="Times New Roman" w:cs="Times New Roman"/>
              </w:rPr>
              <w:t>caseDate</w:t>
            </w:r>
            <w:proofErr w:type="spellEnd"/>
            <w:r w:rsidR="00E000E8">
              <w:rPr>
                <w:rFonts w:ascii="Times New Roman" w:hAnsi="Times New Roman" w:cs="Times New Roman"/>
              </w:rPr>
              <w:t>” but was changed in 2021 to reduce confusion.</w:t>
            </w:r>
          </w:p>
        </w:tc>
      </w:tr>
    </w:tbl>
    <w:p w14:paraId="6A2B4FE6" w14:textId="77777777" w:rsidR="00FD6937" w:rsidRPr="00DC53D3" w:rsidRDefault="00FD6937"/>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472"/>
        <w:gridCol w:w="4867"/>
      </w:tblGrid>
      <w:tr w:rsidR="00FD6937" w:rsidRPr="00DC53D3" w14:paraId="4CE1EC19" w14:textId="77777777" w:rsidTr="00FD6937">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AA52750" w14:textId="346213E7" w:rsidR="00FD6937" w:rsidRPr="00DC53D3" w:rsidRDefault="003C25FC" w:rsidP="00FD6937">
            <w:pPr>
              <w:pStyle w:val="FreeForm"/>
              <w:keepNext/>
              <w:jc w:val="center"/>
              <w:rPr>
                <w:rFonts w:ascii="Times New Roman" w:hAnsi="Times New Roman" w:cs="Times New Roman"/>
              </w:rPr>
            </w:pPr>
            <w:proofErr w:type="spellStart"/>
            <w:r>
              <w:rPr>
                <w:rFonts w:ascii="Times New Roman" w:hAnsi="Times New Roman" w:cs="Times New Roman"/>
                <w:b/>
                <w:bCs/>
              </w:rPr>
              <w:t>docY</w:t>
            </w:r>
            <w:r w:rsidR="00FD6937" w:rsidRPr="00DC53D3">
              <w:rPr>
                <w:rFonts w:ascii="Times New Roman" w:hAnsi="Times New Roman" w:cs="Times New Roman"/>
                <w:b/>
                <w:bCs/>
              </w:rPr>
              <w:t>ear</w:t>
            </w:r>
            <w:proofErr w:type="spellEnd"/>
          </w:p>
        </w:tc>
      </w:tr>
      <w:tr w:rsidR="00FD6937" w:rsidRPr="00DC53D3" w14:paraId="22FE3810" w14:textId="77777777" w:rsidTr="00FD6937">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B523A" w14:textId="230E2779" w:rsidR="00FD6937" w:rsidRPr="00DC53D3" w:rsidRDefault="00FD6937" w:rsidP="00221EA1">
            <w:pPr>
              <w:pStyle w:val="FreeForm"/>
              <w:rPr>
                <w:rFonts w:ascii="Times New Roman" w:hAnsi="Times New Roman" w:cs="Times New Roman"/>
              </w:rPr>
            </w:pPr>
            <w:r w:rsidRPr="00DC53D3">
              <w:rPr>
                <w:rFonts w:ascii="Times New Roman" w:hAnsi="Times New Roman" w:cs="Times New Roman"/>
              </w:rPr>
              <w:t xml:space="preserve">Description: Year </w:t>
            </w:r>
            <w:r w:rsidR="00221EA1">
              <w:rPr>
                <w:rFonts w:ascii="Times New Roman" w:hAnsi="Times New Roman" w:cs="Times New Roman"/>
              </w:rPr>
              <w:t>document</w:t>
            </w:r>
            <w:r w:rsidRPr="00DC53D3">
              <w:rPr>
                <w:rFonts w:ascii="Times New Roman" w:hAnsi="Times New Roman" w:cs="Times New Roman"/>
              </w:rPr>
              <w:t xml:space="preserve"> issued.</w:t>
            </w:r>
          </w:p>
        </w:tc>
      </w:tr>
      <w:tr w:rsidR="00B45B18" w:rsidRPr="00DC53D3" w14:paraId="77DD7ADB" w14:textId="77777777" w:rsidTr="00B45B18">
        <w:tblPrEx>
          <w:shd w:val="clear" w:color="auto" w:fill="auto"/>
        </w:tblPrEx>
        <w:trPr>
          <w:trHeight w:val="300"/>
        </w:trPr>
        <w:tc>
          <w:tcPr>
            <w:tcW w:w="44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9921C" w14:textId="77777777" w:rsidR="00B45B18" w:rsidRPr="00DC53D3" w:rsidRDefault="00B45B18" w:rsidP="00FD6937">
            <w:pPr>
              <w:pStyle w:val="FreeForm"/>
              <w:rPr>
                <w:rFonts w:ascii="Times New Roman" w:hAnsi="Times New Roman" w:cs="Times New Roman"/>
              </w:rPr>
            </w:pPr>
            <w:r w:rsidRPr="00DC53D3">
              <w:rPr>
                <w:rFonts w:ascii="Times New Roman" w:hAnsi="Times New Roman" w:cs="Times New Roman"/>
              </w:rPr>
              <w:t>Format: [Year]</w:t>
            </w:r>
          </w:p>
        </w:tc>
        <w:tc>
          <w:tcPr>
            <w:tcW w:w="48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14E16" w14:textId="23BF7D2A" w:rsidR="00B45B18" w:rsidRPr="00DC53D3" w:rsidRDefault="00B45B18" w:rsidP="00FD6937">
            <w:r w:rsidRPr="00DC53D3">
              <w:t>Example: 2010</w:t>
            </w:r>
          </w:p>
        </w:tc>
      </w:tr>
      <w:tr w:rsidR="00FD6937" w:rsidRPr="00DC53D3" w14:paraId="6A7EA79B" w14:textId="77777777" w:rsidTr="00FD6937">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BF0DBC" w14:textId="348AF17D" w:rsidR="00FD6937" w:rsidRPr="00DC53D3" w:rsidRDefault="00FF500B" w:rsidP="00221EA1">
            <w:pPr>
              <w:pStyle w:val="FreeForm"/>
              <w:rPr>
                <w:rFonts w:ascii="Times New Roman" w:hAnsi="Times New Roman" w:cs="Times New Roman"/>
              </w:rPr>
            </w:pPr>
            <w:r w:rsidRPr="00DC53D3">
              <w:rPr>
                <w:rFonts w:ascii="Times New Roman" w:hAnsi="Times New Roman" w:cs="Times New Roman"/>
              </w:rPr>
              <w:t>Notes:</w:t>
            </w:r>
            <w:r w:rsidR="00314CFC">
              <w:rPr>
                <w:rFonts w:ascii="Times New Roman" w:hAnsi="Times New Roman" w:cs="Times New Roman"/>
              </w:rPr>
              <w:t xml:space="preserve"> </w:t>
            </w:r>
            <w:r w:rsidR="00CA5E66">
              <w:rPr>
                <w:rFonts w:ascii="Times New Roman" w:hAnsi="Times New Roman" w:cs="Times New Roman"/>
              </w:rPr>
              <w:t xml:space="preserve">The year the </w:t>
            </w:r>
            <w:r w:rsidR="00221EA1">
              <w:rPr>
                <w:rFonts w:ascii="Times New Roman" w:hAnsi="Times New Roman" w:cs="Times New Roman"/>
              </w:rPr>
              <w:t>document</w:t>
            </w:r>
            <w:r w:rsidR="00CA5E66">
              <w:rPr>
                <w:rFonts w:ascii="Times New Roman" w:hAnsi="Times New Roman" w:cs="Times New Roman"/>
              </w:rPr>
              <w:t xml:space="preserve"> issued, </w:t>
            </w:r>
            <w:r w:rsidR="00314CFC">
              <w:rPr>
                <w:rFonts w:ascii="Times New Roman" w:hAnsi="Times New Roman" w:cs="Times New Roman"/>
              </w:rPr>
              <w:t xml:space="preserve">based on truncated data from the Case Date.  </w:t>
            </w:r>
            <w:r w:rsidR="00E000E8">
              <w:rPr>
                <w:rFonts w:ascii="Times New Roman" w:hAnsi="Times New Roman" w:cs="Times New Roman"/>
              </w:rPr>
              <w:t xml:space="preserve"> This field was previously “year” but was changed in 2021 to reduce confusion.</w:t>
            </w:r>
          </w:p>
        </w:tc>
      </w:tr>
    </w:tbl>
    <w:p w14:paraId="17F0DBFF" w14:textId="1355B3DA" w:rsidR="007B1BB1" w:rsidRDefault="007B1BB1"/>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482"/>
        <w:gridCol w:w="5850"/>
        <w:gridCol w:w="7"/>
      </w:tblGrid>
      <w:tr w:rsidR="00CC0420" w:rsidRPr="00DC53D3" w14:paraId="6CA6F744" w14:textId="77777777" w:rsidTr="00091C5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E1C3EEE" w14:textId="77777777" w:rsidR="00CC0420" w:rsidRPr="00DC53D3" w:rsidRDefault="00CC0420" w:rsidP="00091C59">
            <w:pPr>
              <w:pStyle w:val="FreeForm"/>
              <w:keepNext/>
              <w:jc w:val="center"/>
              <w:rPr>
                <w:rFonts w:ascii="Times New Roman" w:hAnsi="Times New Roman" w:cs="Times New Roman"/>
                <w:b/>
              </w:rPr>
            </w:pPr>
            <w:proofErr w:type="spellStart"/>
            <w:r>
              <w:rPr>
                <w:rFonts w:ascii="Times New Roman" w:hAnsi="Times New Roman" w:cs="Times New Roman"/>
                <w:b/>
              </w:rPr>
              <w:t>c</w:t>
            </w:r>
            <w:r w:rsidRPr="00DC53D3">
              <w:rPr>
                <w:rFonts w:ascii="Times New Roman" w:hAnsi="Times New Roman" w:cs="Times New Roman"/>
                <w:b/>
              </w:rPr>
              <w:t>aseName</w:t>
            </w:r>
            <w:proofErr w:type="spellEnd"/>
          </w:p>
        </w:tc>
      </w:tr>
      <w:tr w:rsidR="00CC0420" w:rsidRPr="00DC53D3" w14:paraId="3E2C6C1A"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68DE7E" w14:textId="77777777" w:rsidR="00CC0420" w:rsidRPr="00DC53D3" w:rsidRDefault="00CC0420" w:rsidP="00091C59">
            <w:pPr>
              <w:pStyle w:val="FreeForm"/>
              <w:rPr>
                <w:rFonts w:ascii="Times New Roman" w:hAnsi="Times New Roman" w:cs="Times New Roman"/>
              </w:rPr>
            </w:pPr>
            <w:r w:rsidRPr="00DC53D3">
              <w:rPr>
                <w:rFonts w:ascii="Times New Roman" w:hAnsi="Times New Roman" w:cs="Times New Roman"/>
              </w:rPr>
              <w:t xml:space="preserve">Description: Full </w:t>
            </w:r>
            <w:r>
              <w:rPr>
                <w:rFonts w:ascii="Times New Roman" w:hAnsi="Times New Roman" w:cs="Times New Roman"/>
              </w:rPr>
              <w:t>case</w:t>
            </w:r>
            <w:r w:rsidRPr="00DC53D3">
              <w:rPr>
                <w:rFonts w:ascii="Times New Roman" w:hAnsi="Times New Roman" w:cs="Times New Roman"/>
              </w:rPr>
              <w:t xml:space="preserve"> title and category</w:t>
            </w:r>
          </w:p>
        </w:tc>
      </w:tr>
      <w:tr w:rsidR="00CC0420" w:rsidRPr="00DC53D3" w14:paraId="5770A80E" w14:textId="77777777" w:rsidTr="00091C59">
        <w:tblPrEx>
          <w:shd w:val="clear" w:color="auto" w:fill="auto"/>
        </w:tblPrEx>
        <w:trPr>
          <w:gridAfter w:val="1"/>
          <w:wAfter w:w="7" w:type="dxa"/>
          <w:trHeight w:val="300"/>
        </w:trPr>
        <w:tc>
          <w:tcPr>
            <w:tcW w:w="3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C039A" w14:textId="77777777" w:rsidR="00CC0420" w:rsidRPr="00DC53D3" w:rsidRDefault="00CC0420" w:rsidP="00091C59">
            <w:pPr>
              <w:pStyle w:val="FreeForm"/>
              <w:rPr>
                <w:rFonts w:ascii="Times New Roman" w:hAnsi="Times New Roman" w:cs="Times New Roman"/>
              </w:rPr>
            </w:pPr>
            <w:r w:rsidRPr="00DC53D3">
              <w:rPr>
                <w:rFonts w:ascii="Times New Roman" w:hAnsi="Times New Roman" w:cs="Times New Roman"/>
              </w:rPr>
              <w:t>Format: NAME [CATEGORY]</w:t>
            </w: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302D7" w14:textId="77777777" w:rsidR="00CC0420" w:rsidRPr="00DC53D3" w:rsidRDefault="00CC0420" w:rsidP="00091C59">
            <w:pPr>
              <w:pStyle w:val="FreeForm"/>
              <w:rPr>
                <w:rFonts w:ascii="Times New Roman" w:hAnsi="Times New Roman" w:cs="Times New Roman"/>
              </w:rPr>
            </w:pPr>
            <w:r w:rsidRPr="00DC53D3">
              <w:rPr>
                <w:rFonts w:ascii="Times New Roman" w:hAnsi="Times New Roman" w:cs="Times New Roman"/>
              </w:rPr>
              <w:t>BARRON v. SCVNGR, INC. [RULE 36 JUDGMENT]</w:t>
            </w:r>
          </w:p>
        </w:tc>
      </w:tr>
      <w:tr w:rsidR="00CC0420" w:rsidRPr="00DC53D3" w14:paraId="51C43641"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BF289" w14:textId="77777777" w:rsidR="00CC0420" w:rsidRPr="00DC53D3" w:rsidRDefault="00CC0420" w:rsidP="00091C59">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full case title, based on information provided on the Federal Circuit’s website.  Because this information is intended to be true to the court’s own website, it includes additional text to the extent it is on the website.  For example, BARRON v. SCVNGR, INC. contains the additional text [RULE 36 JUDGMENT] as that is how the title appears on the court’s website.</w:t>
            </w:r>
          </w:p>
        </w:tc>
      </w:tr>
    </w:tbl>
    <w:p w14:paraId="4B7622A7" w14:textId="26408D8C" w:rsidR="00CC0420" w:rsidRDefault="00CC0420"/>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312"/>
        <w:gridCol w:w="7020"/>
        <w:gridCol w:w="7"/>
      </w:tblGrid>
      <w:tr w:rsidR="00CC0420" w:rsidRPr="00DC53D3" w14:paraId="4932652F" w14:textId="77777777" w:rsidTr="00091C5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B28D9A5" w14:textId="77777777" w:rsidR="00CC0420" w:rsidRPr="00DC53D3" w:rsidRDefault="00CC0420" w:rsidP="00091C59">
            <w:pPr>
              <w:pStyle w:val="FreeForm"/>
              <w:keepNext/>
              <w:jc w:val="center"/>
              <w:rPr>
                <w:rFonts w:ascii="Times New Roman" w:hAnsi="Times New Roman" w:cs="Times New Roman"/>
              </w:rPr>
            </w:pPr>
            <w:proofErr w:type="spellStart"/>
            <w:r>
              <w:rPr>
                <w:rFonts w:ascii="Times New Roman" w:hAnsi="Times New Roman" w:cs="Times New Roman"/>
                <w:b/>
                <w:bCs/>
              </w:rPr>
              <w:lastRenderedPageBreak/>
              <w:t>CloudLink</w:t>
            </w:r>
            <w:proofErr w:type="spellEnd"/>
          </w:p>
        </w:tc>
      </w:tr>
      <w:tr w:rsidR="00CC0420" w:rsidRPr="00DC53D3" w14:paraId="6DC89F27"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0988A" w14:textId="77777777" w:rsidR="00CC0420" w:rsidRPr="00DC53D3" w:rsidRDefault="00CC0420" w:rsidP="00091C59">
            <w:pPr>
              <w:pStyle w:val="FreeForm"/>
              <w:rPr>
                <w:rFonts w:ascii="Times New Roman" w:hAnsi="Times New Roman" w:cs="Times New Roman"/>
              </w:rPr>
            </w:pPr>
            <w:r w:rsidRPr="00DC53D3">
              <w:rPr>
                <w:rFonts w:ascii="Times New Roman" w:hAnsi="Times New Roman" w:cs="Times New Roman"/>
              </w:rPr>
              <w:t xml:space="preserve">Description: Link to document on </w:t>
            </w:r>
            <w:r>
              <w:rPr>
                <w:rFonts w:ascii="Times New Roman" w:hAnsi="Times New Roman" w:cs="Times New Roman"/>
              </w:rPr>
              <w:t xml:space="preserve">the </w:t>
            </w:r>
            <w:proofErr w:type="spellStart"/>
            <w:r>
              <w:rPr>
                <w:rFonts w:ascii="Times New Roman" w:hAnsi="Times New Roman" w:cs="Times New Roman"/>
              </w:rPr>
              <w:t>cafc_documents</w:t>
            </w:r>
            <w:proofErr w:type="spellEnd"/>
            <w:r>
              <w:rPr>
                <w:rFonts w:ascii="Times New Roman" w:hAnsi="Times New Roman" w:cs="Times New Roman"/>
              </w:rPr>
              <w:t xml:space="preserve"> Google Cloud storage site.</w:t>
            </w:r>
          </w:p>
        </w:tc>
      </w:tr>
      <w:tr w:rsidR="00CC0420" w:rsidRPr="00DC53D3" w14:paraId="12BD4AA8" w14:textId="77777777" w:rsidTr="00091C59">
        <w:tblPrEx>
          <w:shd w:val="clear" w:color="auto" w:fill="auto"/>
        </w:tblPrEx>
        <w:trPr>
          <w:gridAfter w:val="1"/>
          <w:wAfter w:w="7" w:type="dxa"/>
          <w:trHeight w:val="300"/>
        </w:trPr>
        <w:tc>
          <w:tcPr>
            <w:tcW w:w="2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E7DC6" w14:textId="77777777" w:rsidR="00CC0420" w:rsidRPr="00DC53D3" w:rsidRDefault="00CC0420" w:rsidP="00091C5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String</w:t>
            </w:r>
            <w:r w:rsidRPr="00DC53D3">
              <w:rPr>
                <w:rFonts w:ascii="Times New Roman" w:hAnsi="Times New Roman" w:cs="Times New Roman"/>
              </w:rPr>
              <w:t>]</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BF045" w14:textId="77777777" w:rsidR="00CC0420" w:rsidRPr="00DC53D3" w:rsidRDefault="00CC0420" w:rsidP="00091C59">
            <w:pPr>
              <w:pStyle w:val="FreeForm"/>
              <w:rPr>
                <w:rFonts w:ascii="Times New Roman" w:hAnsi="Times New Roman" w:cs="Times New Roman"/>
              </w:rPr>
            </w:pPr>
            <w:r w:rsidRPr="00DC53D3">
              <w:rPr>
                <w:rFonts w:ascii="Times New Roman" w:hAnsi="Times New Roman" w:cs="Times New Roman"/>
              </w:rPr>
              <w:t xml:space="preserve">Example: </w:t>
            </w:r>
            <w:r w:rsidRPr="008E38C0">
              <w:rPr>
                <w:rFonts w:ascii="Times New Roman" w:hAnsi="Times New Roman" w:cs="Times New Roman"/>
              </w:rPr>
              <w:t>https://storage.googleapis.com/cafc_documents/</w:t>
            </w:r>
            <w:r>
              <w:rPr>
                <w:rFonts w:ascii="Times New Roman" w:hAnsi="Times New Roman" w:cs="Times New Roman"/>
              </w:rPr>
              <w:t>04-1291.doc</w:t>
            </w:r>
          </w:p>
        </w:tc>
      </w:tr>
      <w:tr w:rsidR="00CC0420" w:rsidRPr="00DC53D3" w14:paraId="42781181"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5BC5E" w14:textId="77777777" w:rsidR="00CC0420" w:rsidRPr="00DC53D3" w:rsidRDefault="00CC0420" w:rsidP="00091C59">
            <w:pPr>
              <w:pStyle w:val="FreeForm"/>
              <w:rPr>
                <w:rFonts w:ascii="Times New Roman" w:hAnsi="Times New Roman" w:cs="Times New Roman"/>
              </w:rPr>
            </w:pPr>
            <w:r w:rsidRPr="00DC53D3">
              <w:rPr>
                <w:rFonts w:ascii="Times New Roman" w:hAnsi="Times New Roman" w:cs="Times New Roman"/>
              </w:rPr>
              <w:t xml:space="preserve">Notes: </w:t>
            </w:r>
          </w:p>
        </w:tc>
      </w:tr>
    </w:tbl>
    <w:p w14:paraId="1582F6A0" w14:textId="01FC0A1C" w:rsidR="00CC0420" w:rsidRDefault="00CC0420"/>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7"/>
      </w:tblGrid>
      <w:tr w:rsidR="00CC0420" w:rsidRPr="00DC53D3" w14:paraId="7C173917" w14:textId="77777777" w:rsidTr="00091C59">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7AFBDF6" w14:textId="77777777" w:rsidR="00CC0420" w:rsidRPr="00E87A4F" w:rsidRDefault="00CC0420" w:rsidP="00091C59">
            <w:pPr>
              <w:jc w:val="center"/>
              <w:rPr>
                <w:b/>
                <w:bCs/>
              </w:rPr>
            </w:pPr>
            <w:proofErr w:type="spellStart"/>
            <w:r>
              <w:rPr>
                <w:b/>
                <w:bCs/>
              </w:rPr>
              <w:t>Appeal_Dockets</w:t>
            </w:r>
            <w:proofErr w:type="spellEnd"/>
          </w:p>
        </w:tc>
      </w:tr>
      <w:tr w:rsidR="00CC0420" w:rsidRPr="00DC53D3" w14:paraId="7B2D4C8F" w14:textId="77777777" w:rsidTr="00CC0420">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62670" w14:textId="77777777" w:rsidR="00CC0420" w:rsidRPr="00A77CBC" w:rsidRDefault="00CC0420" w:rsidP="00091C59">
            <w:r w:rsidRPr="00A77CBC">
              <w:t xml:space="preserve">Description: Identifies the appeal docket numbers involved in the appeal.  </w:t>
            </w:r>
          </w:p>
        </w:tc>
      </w:tr>
      <w:tr w:rsidR="00CC0420" w:rsidRPr="00DC53D3" w14:paraId="222E44A7" w14:textId="77777777" w:rsidTr="00091C59">
        <w:tblPrEx>
          <w:shd w:val="clear" w:color="auto" w:fill="auto"/>
        </w:tblPrEx>
        <w:trPr>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DEFACB" w14:textId="77777777" w:rsidR="00CC0420" w:rsidRPr="00DC53D3" w:rsidRDefault="00CC0420" w:rsidP="00091C5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String</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80680" w14:textId="77777777" w:rsidR="00CC0420" w:rsidRPr="00FE11E1" w:rsidRDefault="00CC0420" w:rsidP="00091C59">
            <w:r w:rsidRPr="00FE11E1">
              <w:t xml:space="preserve">Example: </w:t>
            </w:r>
            <w:r>
              <w:t xml:space="preserve">2004-01345 </w:t>
            </w:r>
          </w:p>
        </w:tc>
      </w:tr>
      <w:tr w:rsidR="00CC0420" w:rsidRPr="00DC53D3" w14:paraId="31B736DC" w14:textId="77777777" w:rsidTr="00091C59">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C80B9" w14:textId="77777777" w:rsidR="00CC0420" w:rsidRDefault="00CC0420" w:rsidP="00091C59">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Initial coding of this field is done by text parsing of the document, followed by human coder checking of the number. Individual appeal docket numbers should be separated by a semicolon without a space.  Appeal docket numbers should be standardized as follows: [YYYY-0ZZZZ].  Multiple appeal docket numbers should be entered as follows: </w:t>
            </w:r>
          </w:p>
          <w:p w14:paraId="4EB3330A" w14:textId="77777777" w:rsidR="00CC0420" w:rsidRDefault="00CC0420" w:rsidP="00091C59">
            <w:pPr>
              <w:pStyle w:val="FreeForm"/>
              <w:rPr>
                <w:rFonts w:ascii="Times New Roman" w:hAnsi="Times New Roman" w:cs="Times New Roman"/>
              </w:rPr>
            </w:pPr>
          </w:p>
          <w:p w14:paraId="4BB9EDCF" w14:textId="77777777" w:rsidR="00CC0420" w:rsidRDefault="00CC0420" w:rsidP="00091C59">
            <w:pPr>
              <w:pStyle w:val="FreeForm"/>
              <w:jc w:val="center"/>
              <w:rPr>
                <w:rFonts w:ascii="Times New Roman" w:hAnsi="Times New Roman" w:cs="Times New Roman"/>
              </w:rPr>
            </w:pPr>
            <w:r>
              <w:rPr>
                <w:rFonts w:ascii="Times New Roman" w:hAnsi="Times New Roman" w:cs="Times New Roman"/>
              </w:rPr>
              <w:t>2004-01345;2004-01346</w:t>
            </w:r>
          </w:p>
          <w:p w14:paraId="36E4FC9C" w14:textId="77777777" w:rsidR="00CC0420" w:rsidRDefault="00CC0420" w:rsidP="00091C59">
            <w:pPr>
              <w:pStyle w:val="FreeForm"/>
              <w:rPr>
                <w:rFonts w:ascii="Times New Roman" w:hAnsi="Times New Roman" w:cs="Times New Roman"/>
              </w:rPr>
            </w:pPr>
          </w:p>
          <w:p w14:paraId="09BBC16B" w14:textId="77777777" w:rsidR="00CC0420" w:rsidRDefault="00CC0420" w:rsidP="00091C59">
            <w:pPr>
              <w:pStyle w:val="FreeForm"/>
              <w:rPr>
                <w:rFonts w:ascii="Times New Roman" w:hAnsi="Times New Roman" w:cs="Times New Roman"/>
              </w:rPr>
            </w:pPr>
            <w:r>
              <w:rPr>
                <w:rFonts w:ascii="Times New Roman" w:hAnsi="Times New Roman" w:cs="Times New Roman"/>
              </w:rPr>
              <w:t xml:space="preserve">Until recently, Federal Circuit documents did not include the year in the miscellaneous docket number.  (For example, 23820 just says “Miscellaneous Docket No. 899.”).  These were subsequently compared to a dataset of all appeal dockets to determine the correct prefix (for example, 2009-00899).  </w:t>
            </w:r>
          </w:p>
          <w:p w14:paraId="02F7EA0F" w14:textId="77777777" w:rsidR="00CC0420" w:rsidRDefault="00CC0420" w:rsidP="00091C59">
            <w:pPr>
              <w:pStyle w:val="FreeForm"/>
              <w:rPr>
                <w:rFonts w:ascii="Times New Roman" w:hAnsi="Times New Roman" w:cs="Times New Roman"/>
              </w:rPr>
            </w:pPr>
          </w:p>
          <w:p w14:paraId="7BDB0029" w14:textId="77777777" w:rsidR="00CC0420" w:rsidRDefault="00CC0420" w:rsidP="00091C59">
            <w:pPr>
              <w:pStyle w:val="FreeForm"/>
              <w:rPr>
                <w:rFonts w:ascii="Times New Roman" w:hAnsi="Times New Roman" w:cs="Times New Roman"/>
              </w:rPr>
            </w:pPr>
            <w:r>
              <w:rPr>
                <w:rFonts w:ascii="Times New Roman" w:hAnsi="Times New Roman" w:cs="Times New Roman"/>
              </w:rPr>
              <w:t xml:space="preserve">Add leading zeros if not otherwise present </w:t>
            </w:r>
            <w:proofErr w:type="gramStart"/>
            <w:r>
              <w:rPr>
                <w:rFonts w:ascii="Times New Roman" w:hAnsi="Times New Roman" w:cs="Times New Roman"/>
              </w:rPr>
              <w:t>in order to</w:t>
            </w:r>
            <w:proofErr w:type="gramEnd"/>
            <w:r>
              <w:rPr>
                <w:rFonts w:ascii="Times New Roman" w:hAnsi="Times New Roman" w:cs="Times New Roman"/>
              </w:rPr>
              <w:t xml:space="preserve"> make a 5-digit number after the hyphen.  </w:t>
            </w:r>
          </w:p>
          <w:p w14:paraId="1BA22660" w14:textId="77777777" w:rsidR="00CC0420" w:rsidRDefault="00CC0420" w:rsidP="00091C59">
            <w:pPr>
              <w:pStyle w:val="FreeForm"/>
              <w:rPr>
                <w:rFonts w:ascii="Times New Roman" w:hAnsi="Times New Roman" w:cs="Times New Roman"/>
              </w:rPr>
            </w:pPr>
          </w:p>
          <w:p w14:paraId="36A6F6A2" w14:textId="5CC072D5" w:rsidR="00CC0420" w:rsidRDefault="00CC0420" w:rsidP="00091C59">
            <w:pPr>
              <w:pStyle w:val="FreeForm"/>
              <w:rPr>
                <w:rFonts w:ascii="Times New Roman" w:hAnsi="Times New Roman" w:cs="Times New Roman"/>
              </w:rPr>
            </w:pPr>
            <w:r>
              <w:rPr>
                <w:rFonts w:ascii="Times New Roman" w:hAnsi="Times New Roman" w:cs="Times New Roman"/>
              </w:rPr>
              <w:t>If the data coder is unable to determine the docket number for the document, this field should be left blank.</w:t>
            </w:r>
          </w:p>
          <w:p w14:paraId="5E023835" w14:textId="16333980" w:rsidR="00CC0420" w:rsidRDefault="00CC0420" w:rsidP="00091C59">
            <w:pPr>
              <w:pStyle w:val="FreeForm"/>
              <w:rPr>
                <w:rFonts w:ascii="Times New Roman" w:hAnsi="Times New Roman" w:cs="Times New Roman"/>
              </w:rPr>
            </w:pPr>
          </w:p>
          <w:p w14:paraId="3E5082D0" w14:textId="2756A3F5" w:rsidR="00CC0420" w:rsidRPr="00DC53D3" w:rsidRDefault="00CC0420" w:rsidP="00CC0420">
            <w:pPr>
              <w:pStyle w:val="FreeForm"/>
              <w:rPr>
                <w:rFonts w:ascii="Times New Roman" w:hAnsi="Times New Roman" w:cs="Times New Roman"/>
              </w:rPr>
            </w:pPr>
            <w:r>
              <w:rPr>
                <w:rFonts w:ascii="Times New Roman" w:hAnsi="Times New Roman" w:cs="Times New Roman"/>
              </w:rPr>
              <w:t>This field is necessary to merge with other datasets, including the docket dataset.</w:t>
            </w:r>
          </w:p>
        </w:tc>
      </w:tr>
    </w:tbl>
    <w:p w14:paraId="3D1C748B" w14:textId="728E7F2F" w:rsidR="00CC0420" w:rsidRDefault="00CC0420"/>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520"/>
        <w:gridCol w:w="4867"/>
      </w:tblGrid>
      <w:tr w:rsidR="00F41EC2" w:rsidRPr="00DC53D3" w14:paraId="3A3263AB" w14:textId="77777777" w:rsidTr="00091C5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7AFB152" w14:textId="77777777" w:rsidR="00F41EC2" w:rsidRPr="00DC53D3" w:rsidRDefault="00F41EC2" w:rsidP="00091C59">
            <w:pPr>
              <w:pStyle w:val="FreeForm"/>
              <w:keepNext/>
              <w:jc w:val="center"/>
              <w:rPr>
                <w:rFonts w:ascii="Times New Roman" w:hAnsi="Times New Roman" w:cs="Times New Roman"/>
              </w:rPr>
            </w:pPr>
            <w:proofErr w:type="spellStart"/>
            <w:r>
              <w:rPr>
                <w:rFonts w:ascii="Times New Roman" w:hAnsi="Times New Roman" w:cs="Times New Roman"/>
                <w:b/>
                <w:bCs/>
              </w:rPr>
              <w:t>PrecedentialStatus</w:t>
            </w:r>
            <w:proofErr w:type="spellEnd"/>
          </w:p>
        </w:tc>
      </w:tr>
      <w:tr w:rsidR="00F41EC2" w:rsidRPr="00DC53D3" w14:paraId="6C1F4932"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265889" w14:textId="77777777" w:rsidR="00F41EC2" w:rsidRPr="00DC53D3" w:rsidRDefault="00F41EC2" w:rsidP="00091C59">
            <w:pPr>
              <w:pStyle w:val="FreeForm"/>
              <w:rPr>
                <w:rFonts w:ascii="Times New Roman" w:hAnsi="Times New Roman" w:cs="Times New Roman"/>
              </w:rPr>
            </w:pPr>
            <w:r w:rsidRPr="00DC53D3">
              <w:rPr>
                <w:rFonts w:ascii="Times New Roman" w:hAnsi="Times New Roman" w:cs="Times New Roman"/>
              </w:rPr>
              <w:t xml:space="preserve">Description: Indicates whether </w:t>
            </w:r>
            <w:r>
              <w:rPr>
                <w:rFonts w:ascii="Times New Roman" w:hAnsi="Times New Roman" w:cs="Times New Roman"/>
              </w:rPr>
              <w:t>the document i</w:t>
            </w:r>
            <w:r w:rsidRPr="00DC53D3">
              <w:rPr>
                <w:rFonts w:ascii="Times New Roman" w:hAnsi="Times New Roman" w:cs="Times New Roman"/>
              </w:rPr>
              <w:t>s precedential or nonprecedential.</w:t>
            </w:r>
          </w:p>
        </w:tc>
      </w:tr>
      <w:tr w:rsidR="00F41EC2" w:rsidRPr="00DC53D3" w14:paraId="4A1A1F1D" w14:textId="77777777" w:rsidTr="00091C59">
        <w:tblPrEx>
          <w:shd w:val="clear" w:color="auto" w:fill="auto"/>
        </w:tblPrEx>
        <w:trPr>
          <w:trHeight w:val="300"/>
        </w:trPr>
        <w:tc>
          <w:tcPr>
            <w:tcW w:w="447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803AB" w14:textId="77777777" w:rsidR="00F41EC2" w:rsidRPr="00DC53D3" w:rsidRDefault="00F41EC2" w:rsidP="00091C5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8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C17E60" w14:textId="77777777" w:rsidR="00F41EC2" w:rsidRPr="00DC53D3" w:rsidRDefault="00F41EC2" w:rsidP="00091C59">
            <w:r w:rsidRPr="00DC53D3">
              <w:t xml:space="preserve">Example: </w:t>
            </w:r>
            <w:r>
              <w:t>Precedential</w:t>
            </w:r>
          </w:p>
        </w:tc>
      </w:tr>
      <w:tr w:rsidR="00F41EC2" w:rsidRPr="00DC53D3" w14:paraId="140F4DDD"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86749" w14:textId="77777777" w:rsidR="00F41EC2" w:rsidRPr="00DC53D3" w:rsidRDefault="00F41EC2" w:rsidP="00091C59">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precedential status of the document is based on information provided on the Federal Circuit’s website.  It was previously named “Type.”  Where identified, errors in the information provided by the Federal Circuit’s website have been corrected.  Data is coded as follows:</w:t>
            </w:r>
          </w:p>
        </w:tc>
      </w:tr>
      <w:tr w:rsidR="00F41EC2" w:rsidRPr="00DC53D3" w14:paraId="1D7798B4"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2AD1CE" w14:textId="77777777" w:rsidR="00F41EC2" w:rsidRPr="00DC53D3" w:rsidRDefault="00F41EC2" w:rsidP="00091C59">
            <w:pPr>
              <w:pStyle w:val="FreeForm"/>
              <w:rPr>
                <w:rFonts w:ascii="Times New Roman" w:hAnsi="Times New Roman" w:cs="Times New Roman"/>
              </w:rPr>
            </w:pPr>
            <w:r>
              <w:rPr>
                <w:rFonts w:ascii="Times New Roman" w:hAnsi="Times New Roman" w:cs="Times New Roman"/>
              </w:rPr>
              <w:t>Precedential</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47BFA05B" w14:textId="77777777" w:rsidR="00F41EC2" w:rsidRPr="00DC53D3" w:rsidRDefault="00F41EC2" w:rsidP="00091C59">
            <w:pPr>
              <w:pStyle w:val="FreeForm"/>
              <w:rPr>
                <w:rFonts w:ascii="Times New Roman" w:hAnsi="Times New Roman" w:cs="Times New Roman"/>
              </w:rPr>
            </w:pPr>
            <w:r>
              <w:rPr>
                <w:rFonts w:ascii="Times New Roman" w:hAnsi="Times New Roman" w:cs="Times New Roman"/>
              </w:rPr>
              <w:t>Document is designated as precedential by the court.</w:t>
            </w:r>
          </w:p>
        </w:tc>
      </w:tr>
      <w:tr w:rsidR="00F41EC2" w14:paraId="3CF770BD"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29FC79" w14:textId="77777777" w:rsidR="00F41EC2" w:rsidRDefault="00F41EC2" w:rsidP="00091C59">
            <w:pPr>
              <w:pStyle w:val="FreeForm"/>
              <w:rPr>
                <w:rFonts w:ascii="Times New Roman" w:hAnsi="Times New Roman" w:cs="Times New Roman"/>
              </w:rPr>
            </w:pPr>
            <w:r>
              <w:rPr>
                <w:rFonts w:ascii="Times New Roman" w:hAnsi="Times New Roman" w:cs="Times New Roman"/>
              </w:rPr>
              <w:lastRenderedPageBreak/>
              <w:t>Nonprecedential</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35C76195" w14:textId="77777777" w:rsidR="00F41EC2" w:rsidRDefault="00F41EC2" w:rsidP="00091C59">
            <w:pPr>
              <w:pStyle w:val="FreeForm"/>
              <w:rPr>
                <w:rFonts w:ascii="Times New Roman" w:hAnsi="Times New Roman" w:cs="Times New Roman"/>
              </w:rPr>
            </w:pPr>
            <w:r>
              <w:rPr>
                <w:rFonts w:ascii="Times New Roman" w:hAnsi="Times New Roman" w:cs="Times New Roman"/>
              </w:rPr>
              <w:t>Document is designated as not precedential by the court.</w:t>
            </w:r>
          </w:p>
        </w:tc>
      </w:tr>
    </w:tbl>
    <w:p w14:paraId="5FB2207D" w14:textId="21AD7FB3" w:rsidR="00F41EC2" w:rsidRDefault="00F41EC2"/>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222"/>
        <w:gridCol w:w="2430"/>
        <w:gridCol w:w="4687"/>
      </w:tblGrid>
      <w:tr w:rsidR="00F41EC2" w:rsidRPr="00DC53D3" w14:paraId="480CC99C" w14:textId="77777777" w:rsidTr="00091C5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2970E50" w14:textId="77777777" w:rsidR="00F41EC2" w:rsidRPr="00DC53D3" w:rsidRDefault="00F41EC2" w:rsidP="00091C59">
            <w:pPr>
              <w:pStyle w:val="FreeForm"/>
              <w:keepNext/>
              <w:jc w:val="center"/>
              <w:rPr>
                <w:rFonts w:ascii="Times New Roman" w:hAnsi="Times New Roman" w:cs="Times New Roman"/>
              </w:rPr>
            </w:pPr>
            <w:proofErr w:type="spellStart"/>
            <w:r>
              <w:rPr>
                <w:rFonts w:ascii="Times New Roman" w:hAnsi="Times New Roman" w:cs="Times New Roman"/>
                <w:b/>
                <w:bCs/>
              </w:rPr>
              <w:t>docType</w:t>
            </w:r>
            <w:proofErr w:type="spellEnd"/>
          </w:p>
        </w:tc>
      </w:tr>
      <w:tr w:rsidR="00F41EC2" w:rsidRPr="00DC53D3" w14:paraId="52AD46BE"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F4881" w14:textId="77777777" w:rsidR="00F41EC2" w:rsidRPr="00DC53D3" w:rsidRDefault="00F41EC2" w:rsidP="00091C59">
            <w:pPr>
              <w:pStyle w:val="FreeForm"/>
              <w:rPr>
                <w:rFonts w:ascii="Times New Roman" w:hAnsi="Times New Roman" w:cs="Times New Roman"/>
              </w:rPr>
            </w:pPr>
            <w:r w:rsidRPr="00DC53D3">
              <w:rPr>
                <w:rFonts w:ascii="Times New Roman" w:hAnsi="Times New Roman" w:cs="Times New Roman"/>
              </w:rPr>
              <w:t xml:space="preserve">Description: Indicates document </w:t>
            </w:r>
            <w:r>
              <w:rPr>
                <w:rFonts w:ascii="Times New Roman" w:hAnsi="Times New Roman" w:cs="Times New Roman"/>
              </w:rPr>
              <w:t>type.</w:t>
            </w:r>
          </w:p>
        </w:tc>
      </w:tr>
      <w:tr w:rsidR="00F41EC2" w:rsidRPr="00DC53D3" w14:paraId="0729D1EE" w14:textId="77777777" w:rsidTr="00091C59">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7FC49C" w14:textId="77777777" w:rsidR="00F41EC2" w:rsidRPr="00DC53D3" w:rsidRDefault="00F41EC2" w:rsidP="00091C5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Type</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6697E" w14:textId="77777777" w:rsidR="00F41EC2" w:rsidRPr="00FE11E1" w:rsidRDefault="00F41EC2" w:rsidP="00091C59">
            <w:r w:rsidRPr="00FE11E1">
              <w:t>Example: Opinion</w:t>
            </w:r>
          </w:p>
        </w:tc>
      </w:tr>
      <w:tr w:rsidR="00F41EC2" w:rsidRPr="00DC53D3" w14:paraId="18C3BE93"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67520D" w14:textId="77777777" w:rsidR="00F41EC2" w:rsidRPr="00DC53D3" w:rsidRDefault="00F41EC2" w:rsidP="00091C59">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document type is based on a review of the document.  The following list provides additional description for the options for this field.</w:t>
            </w:r>
          </w:p>
        </w:tc>
      </w:tr>
      <w:tr w:rsidR="00F41EC2" w:rsidRPr="00DC53D3" w14:paraId="597EF8B0" w14:textId="77777777" w:rsidTr="00091C59">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2DEED" w14:textId="77777777" w:rsidR="00F41EC2" w:rsidRPr="00DC53D3" w:rsidRDefault="00F41EC2" w:rsidP="00091C59">
            <w:pPr>
              <w:pStyle w:val="FreeForm"/>
              <w:rPr>
                <w:rFonts w:ascii="Times New Roman" w:hAnsi="Times New Roman" w:cs="Times New Roman"/>
              </w:rPr>
            </w:pPr>
            <w:r w:rsidRPr="00DC53D3">
              <w:rPr>
                <w:rFonts w:ascii="Times New Roman" w:hAnsi="Times New Roman" w:cs="Times New Roman"/>
              </w:rPr>
              <w:t>Opinion</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59DEF58D" w14:textId="77777777" w:rsidR="00F41EC2" w:rsidRPr="00DC53D3" w:rsidRDefault="00F41EC2" w:rsidP="00091C59">
            <w:pPr>
              <w:pStyle w:val="FreeForm"/>
              <w:rPr>
                <w:rFonts w:ascii="Times New Roman" w:hAnsi="Times New Roman" w:cs="Times New Roman"/>
              </w:rPr>
            </w:pPr>
            <w:r>
              <w:rPr>
                <w:rFonts w:ascii="Times New Roman" w:hAnsi="Times New Roman" w:cs="Times New Roman"/>
              </w:rPr>
              <w:t>Document is identified as a judicial opinion.</w:t>
            </w:r>
          </w:p>
        </w:tc>
      </w:tr>
      <w:tr w:rsidR="00F41EC2" w:rsidRPr="00DC53D3" w14:paraId="375A8ECA" w14:textId="77777777" w:rsidTr="00091C59">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17694D" w14:textId="77777777" w:rsidR="00F41EC2" w:rsidRPr="00DC53D3" w:rsidRDefault="00F41EC2" w:rsidP="00091C59">
            <w:pPr>
              <w:pStyle w:val="FreeForm"/>
              <w:rPr>
                <w:rFonts w:ascii="Times New Roman" w:hAnsi="Times New Roman" w:cs="Times New Roman"/>
              </w:rPr>
            </w:pPr>
            <w:r w:rsidRPr="00DC53D3">
              <w:rPr>
                <w:rFonts w:ascii="Times New Roman" w:hAnsi="Times New Roman" w:cs="Times New Roman"/>
              </w:rPr>
              <w:t>Rule 36</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582FA85B" w14:textId="77777777" w:rsidR="00F41EC2" w:rsidRPr="00DC53D3" w:rsidRDefault="00F41EC2" w:rsidP="00091C59">
            <w:pPr>
              <w:pStyle w:val="FreeForm"/>
              <w:rPr>
                <w:rFonts w:ascii="Times New Roman" w:hAnsi="Times New Roman" w:cs="Times New Roman"/>
              </w:rPr>
            </w:pPr>
            <w:r>
              <w:rPr>
                <w:rFonts w:ascii="Times New Roman" w:hAnsi="Times New Roman" w:cs="Times New Roman"/>
              </w:rPr>
              <w:t xml:space="preserve">Document is identified as a summary affirmance under Federal Circuit Rule </w:t>
            </w:r>
            <w:r w:rsidRPr="00DC53D3">
              <w:rPr>
                <w:rFonts w:ascii="Times New Roman" w:hAnsi="Times New Roman" w:cs="Times New Roman"/>
              </w:rPr>
              <w:t>36</w:t>
            </w:r>
            <w:r>
              <w:rPr>
                <w:rFonts w:ascii="Times New Roman" w:hAnsi="Times New Roman" w:cs="Times New Roman"/>
              </w:rPr>
              <w:t>.</w:t>
            </w:r>
          </w:p>
        </w:tc>
      </w:tr>
      <w:tr w:rsidR="00F41EC2" w:rsidRPr="00DC53D3" w14:paraId="27B0DEDC" w14:textId="77777777" w:rsidTr="00091C59">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4AC28" w14:textId="77777777" w:rsidR="00F41EC2" w:rsidRDefault="00F41EC2" w:rsidP="00091C59">
            <w:pPr>
              <w:pStyle w:val="FreeForm"/>
              <w:rPr>
                <w:rFonts w:ascii="Times New Roman" w:hAnsi="Times New Roman" w:cs="Times New Roman"/>
              </w:rPr>
            </w:pPr>
            <w:r w:rsidRPr="00DC53D3">
              <w:rPr>
                <w:rFonts w:ascii="Times New Roman" w:hAnsi="Times New Roman" w:cs="Times New Roman"/>
              </w:rPr>
              <w:t>Errata</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21ED4D08" w14:textId="77777777" w:rsidR="00F41EC2" w:rsidRPr="00DC53D3" w:rsidRDefault="00F41EC2" w:rsidP="00091C59">
            <w:pPr>
              <w:pStyle w:val="FreeForm"/>
              <w:rPr>
                <w:rFonts w:ascii="Times New Roman" w:hAnsi="Times New Roman" w:cs="Times New Roman"/>
              </w:rPr>
            </w:pPr>
            <w:r>
              <w:rPr>
                <w:rFonts w:ascii="Times New Roman" w:hAnsi="Times New Roman" w:cs="Times New Roman"/>
              </w:rPr>
              <w:t xml:space="preserve">Document is self-described as an </w:t>
            </w:r>
            <w:proofErr w:type="gramStart"/>
            <w:r>
              <w:rPr>
                <w:rFonts w:ascii="Times New Roman" w:hAnsi="Times New Roman" w:cs="Times New Roman"/>
              </w:rPr>
              <w:t>errata</w:t>
            </w:r>
            <w:proofErr w:type="gramEnd"/>
            <w:r>
              <w:rPr>
                <w:rFonts w:ascii="Times New Roman" w:hAnsi="Times New Roman" w:cs="Times New Roman"/>
              </w:rPr>
              <w:t>.</w:t>
            </w:r>
          </w:p>
        </w:tc>
      </w:tr>
      <w:tr w:rsidR="00F41EC2" w:rsidRPr="00DC53D3" w14:paraId="69D5F718" w14:textId="77777777" w:rsidTr="00091C59">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2652E" w14:textId="77777777" w:rsidR="00F41EC2" w:rsidRDefault="00F41EC2" w:rsidP="00091C59">
            <w:pPr>
              <w:pStyle w:val="FreeForm"/>
              <w:rPr>
                <w:rFonts w:ascii="Times New Roman" w:hAnsi="Times New Roman" w:cs="Times New Roman"/>
              </w:rPr>
            </w:pPr>
            <w:r w:rsidRPr="00DC53D3">
              <w:rPr>
                <w:rFonts w:ascii="Times New Roman" w:hAnsi="Times New Roman" w:cs="Times New Roman"/>
              </w:rPr>
              <w:t>Order</w:t>
            </w:r>
            <w:r>
              <w:rPr>
                <w:rFonts w:ascii="Times New Roman" w:hAnsi="Times New Roman" w:cs="Times New Roman"/>
              </w:rPr>
              <w:t xml:space="preserve"> - Merits</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24D06596" w14:textId="77777777" w:rsidR="00F41EC2" w:rsidRPr="00DC53D3" w:rsidRDefault="00F41EC2" w:rsidP="00091C59">
            <w:pPr>
              <w:pStyle w:val="FreeForm"/>
              <w:rPr>
                <w:rFonts w:ascii="Times New Roman" w:hAnsi="Times New Roman" w:cs="Times New Roman"/>
              </w:rPr>
            </w:pPr>
            <w:r>
              <w:rPr>
                <w:rFonts w:ascii="Times New Roman" w:hAnsi="Times New Roman" w:cs="Times New Roman"/>
              </w:rPr>
              <w:t>Document is identified as an order.  Select this if it is a terminating document in which the court addresses the substantive merits of the appeal in the terminating document. May include terminating orders on Petitions for a Writ of Mandamus or Petitions for Permission to Appeal if the order addresses the merits of the petition.</w:t>
            </w:r>
          </w:p>
        </w:tc>
      </w:tr>
      <w:tr w:rsidR="00F41EC2" w:rsidRPr="00DC53D3" w14:paraId="09F137BD" w14:textId="77777777" w:rsidTr="00091C59">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5381F" w14:textId="77777777" w:rsidR="00F41EC2" w:rsidRPr="00DC53D3" w:rsidRDefault="00F41EC2" w:rsidP="00091C59">
            <w:pPr>
              <w:pStyle w:val="FreeForm"/>
              <w:rPr>
                <w:rFonts w:ascii="Times New Roman" w:hAnsi="Times New Roman" w:cs="Times New Roman"/>
              </w:rPr>
            </w:pPr>
            <w:r>
              <w:rPr>
                <w:rFonts w:ascii="Times New Roman" w:hAnsi="Times New Roman" w:cs="Times New Roman"/>
              </w:rPr>
              <w:t>Order – Dismissal</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3BF6E663" w14:textId="77777777" w:rsidR="00F41EC2" w:rsidRDefault="00F41EC2" w:rsidP="00091C59">
            <w:pPr>
              <w:pStyle w:val="FreeForm"/>
              <w:rPr>
                <w:rFonts w:ascii="Times New Roman" w:hAnsi="Times New Roman" w:cs="Times New Roman"/>
              </w:rPr>
            </w:pPr>
            <w:r>
              <w:rPr>
                <w:rFonts w:ascii="Times New Roman" w:hAnsi="Times New Roman" w:cs="Times New Roman"/>
              </w:rPr>
              <w:t xml:space="preserve">Document is identified as an order.  </w:t>
            </w:r>
            <w:r w:rsidRPr="009704AF">
              <w:rPr>
                <w:rFonts w:ascii="Times New Roman" w:hAnsi="Times New Roman" w:cs="Times New Roman"/>
              </w:rPr>
              <w:t>Select if the terminating decision is to dismiss the appeal.  A dismissal may either be voluntary (i.e.: the appellant requested that the appeal be dismissed or withdrawn) or involuntary (the court orders dismissal of the appeal).</w:t>
            </w:r>
            <w:r>
              <w:rPr>
                <w:rFonts w:ascii="Times New Roman" w:hAnsi="Times New Roman" w:cs="Times New Roman"/>
              </w:rPr>
              <w:t xml:space="preserve"> This category includes terminations where the appeal/petition is voluntarily withdrawn.</w:t>
            </w:r>
          </w:p>
        </w:tc>
      </w:tr>
      <w:tr w:rsidR="00F41EC2" w:rsidRPr="00DC53D3" w14:paraId="0DD10034" w14:textId="77777777" w:rsidTr="00091C59">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403FD" w14:textId="77777777" w:rsidR="00F41EC2" w:rsidRPr="00DC53D3" w:rsidRDefault="00F41EC2" w:rsidP="00091C59">
            <w:pPr>
              <w:pStyle w:val="FreeForm"/>
              <w:rPr>
                <w:rFonts w:ascii="Times New Roman" w:hAnsi="Times New Roman" w:cs="Times New Roman"/>
              </w:rPr>
            </w:pPr>
            <w:r>
              <w:rPr>
                <w:rFonts w:ascii="Times New Roman" w:hAnsi="Times New Roman" w:cs="Times New Roman"/>
              </w:rPr>
              <w:t xml:space="preserve">Order – Transfer </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7D49A878" w14:textId="77777777" w:rsidR="00F41EC2" w:rsidRDefault="00F41EC2" w:rsidP="00091C59">
            <w:pPr>
              <w:pStyle w:val="FreeForm"/>
              <w:rPr>
                <w:rFonts w:ascii="Times New Roman" w:hAnsi="Times New Roman" w:cs="Times New Roman"/>
              </w:rPr>
            </w:pPr>
            <w:r w:rsidRPr="009704AF">
              <w:rPr>
                <w:rFonts w:ascii="Times New Roman" w:hAnsi="Times New Roman" w:cs="Times New Roman"/>
              </w:rPr>
              <w:t xml:space="preserve">Select if the court orders transfer to another court </w:t>
            </w:r>
            <w:r w:rsidRPr="009704AF">
              <w:rPr>
                <w:rFonts w:ascii="Times New Roman" w:hAnsi="Times New Roman" w:cs="Times New Roman"/>
                <w:u w:val="single"/>
              </w:rPr>
              <w:t>other than the court/tribunal that the appeal originated from</w:t>
            </w:r>
            <w:r w:rsidRPr="009704AF">
              <w:rPr>
                <w:rFonts w:ascii="Times New Roman" w:hAnsi="Times New Roman" w:cs="Times New Roman"/>
              </w:rPr>
              <w:t>.</w:t>
            </w:r>
            <w:r>
              <w:rPr>
                <w:rFonts w:ascii="Times New Roman" w:hAnsi="Times New Roman" w:cs="Times New Roman"/>
              </w:rPr>
              <w:t xml:space="preserve"> This category does not encompass grants of petitions for writs of mandamus that order the originating court to transfer the original action to another court.</w:t>
            </w:r>
          </w:p>
        </w:tc>
      </w:tr>
      <w:tr w:rsidR="00F41EC2" w:rsidRPr="00DC53D3" w14:paraId="67550EBE" w14:textId="77777777" w:rsidTr="00091C59">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018111" w14:textId="77777777" w:rsidR="00F41EC2" w:rsidRPr="00DC53D3" w:rsidRDefault="00F41EC2" w:rsidP="00091C59">
            <w:pPr>
              <w:pStyle w:val="FreeForm"/>
              <w:rPr>
                <w:rFonts w:ascii="Times New Roman" w:hAnsi="Times New Roman" w:cs="Times New Roman"/>
              </w:rPr>
            </w:pPr>
            <w:r>
              <w:rPr>
                <w:rFonts w:ascii="Times New Roman" w:hAnsi="Times New Roman" w:cs="Times New Roman"/>
              </w:rPr>
              <w:t>Order - Remand</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22C1292B" w14:textId="77777777" w:rsidR="00F41EC2" w:rsidRDefault="00F41EC2" w:rsidP="00091C59">
            <w:pPr>
              <w:pStyle w:val="FreeForm"/>
              <w:rPr>
                <w:rFonts w:ascii="Times New Roman" w:hAnsi="Times New Roman" w:cs="Times New Roman"/>
              </w:rPr>
            </w:pPr>
            <w:r w:rsidRPr="009704AF">
              <w:rPr>
                <w:rFonts w:ascii="Times New Roman" w:hAnsi="Times New Roman" w:cs="Times New Roman"/>
              </w:rPr>
              <w:t xml:space="preserve">Select this </w:t>
            </w:r>
            <w:r>
              <w:rPr>
                <w:rFonts w:ascii="Times New Roman" w:hAnsi="Times New Roman" w:cs="Times New Roman"/>
              </w:rPr>
              <w:t xml:space="preserve">if it is a terminating order, no other </w:t>
            </w:r>
            <w:r w:rsidRPr="009704AF">
              <w:rPr>
                <w:rFonts w:ascii="Times New Roman" w:hAnsi="Times New Roman" w:cs="Times New Roman"/>
              </w:rPr>
              <w:t xml:space="preserve">option applies and the court orders the matter remanded.  </w:t>
            </w:r>
          </w:p>
        </w:tc>
      </w:tr>
      <w:tr w:rsidR="00F41EC2" w:rsidRPr="00DC53D3" w14:paraId="15D062AA" w14:textId="77777777" w:rsidTr="00091C59">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236ABC" w14:textId="77777777" w:rsidR="00F41EC2" w:rsidRDefault="00F41EC2" w:rsidP="00091C59">
            <w:pPr>
              <w:pStyle w:val="FreeForm"/>
              <w:rPr>
                <w:rFonts w:ascii="Times New Roman" w:hAnsi="Times New Roman" w:cs="Times New Roman"/>
              </w:rPr>
            </w:pPr>
            <w:r>
              <w:rPr>
                <w:rFonts w:ascii="Times New Roman" w:hAnsi="Times New Roman" w:cs="Times New Roman"/>
              </w:rPr>
              <w:t xml:space="preserve">Order – </w:t>
            </w:r>
            <w:proofErr w:type="spellStart"/>
            <w:r>
              <w:rPr>
                <w:rFonts w:ascii="Times New Roman" w:hAnsi="Times New Roman" w:cs="Times New Roman"/>
              </w:rPr>
              <w:t>En</w:t>
            </w:r>
            <w:proofErr w:type="spellEnd"/>
            <w:r>
              <w:rPr>
                <w:rFonts w:ascii="Times New Roman" w:hAnsi="Times New Roman" w:cs="Times New Roman"/>
              </w:rPr>
              <w:t xml:space="preserve"> Banc</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7AC294B8" w14:textId="77777777" w:rsidR="00F41EC2" w:rsidRPr="009704AF" w:rsidRDefault="00F41EC2" w:rsidP="00091C59">
            <w:pPr>
              <w:pStyle w:val="FreeForm"/>
              <w:rPr>
                <w:rFonts w:ascii="Times New Roman" w:hAnsi="Times New Roman" w:cs="Times New Roman"/>
              </w:rPr>
            </w:pPr>
            <w:r>
              <w:rPr>
                <w:rFonts w:ascii="Times New Roman" w:hAnsi="Times New Roman" w:cs="Times New Roman"/>
              </w:rPr>
              <w:t xml:space="preserve">Document is identified as an order and involves a grant or denial of a rehearing </w:t>
            </w:r>
            <w:proofErr w:type="spellStart"/>
            <w:r>
              <w:rPr>
                <w:rFonts w:ascii="Times New Roman" w:hAnsi="Times New Roman" w:cs="Times New Roman"/>
              </w:rPr>
              <w:t>en</w:t>
            </w:r>
            <w:proofErr w:type="spellEnd"/>
            <w:r>
              <w:rPr>
                <w:rFonts w:ascii="Times New Roman" w:hAnsi="Times New Roman" w:cs="Times New Roman"/>
              </w:rPr>
              <w:t xml:space="preserve"> banc.</w:t>
            </w:r>
          </w:p>
        </w:tc>
      </w:tr>
      <w:tr w:rsidR="00F41EC2" w:rsidRPr="00DC53D3" w14:paraId="31E5B232" w14:textId="77777777" w:rsidTr="00091C59">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5C522" w14:textId="77777777" w:rsidR="00F41EC2" w:rsidRDefault="00F41EC2" w:rsidP="00091C59">
            <w:pPr>
              <w:pStyle w:val="FreeForm"/>
              <w:rPr>
                <w:rFonts w:ascii="Times New Roman" w:hAnsi="Times New Roman" w:cs="Times New Roman"/>
              </w:rPr>
            </w:pPr>
            <w:r>
              <w:rPr>
                <w:rFonts w:ascii="Times New Roman" w:hAnsi="Times New Roman" w:cs="Times New Roman"/>
              </w:rPr>
              <w:t>Order – Other</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39489E17" w14:textId="77777777" w:rsidR="00F41EC2" w:rsidRPr="009704AF" w:rsidRDefault="00F41EC2" w:rsidP="00091C59">
            <w:pPr>
              <w:pStyle w:val="FreeForm"/>
              <w:rPr>
                <w:rFonts w:ascii="Times New Roman" w:hAnsi="Times New Roman" w:cs="Times New Roman"/>
              </w:rPr>
            </w:pPr>
            <w:r>
              <w:rPr>
                <w:rFonts w:ascii="Times New Roman" w:hAnsi="Times New Roman" w:cs="Times New Roman"/>
              </w:rPr>
              <w:t xml:space="preserve">Document is identified as an order other than one of the other categories above. </w:t>
            </w:r>
          </w:p>
        </w:tc>
      </w:tr>
      <w:tr w:rsidR="00F41EC2" w:rsidRPr="00DC53D3" w14:paraId="7A16C693" w14:textId="77777777" w:rsidTr="00091C59">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F1F9D6" w14:textId="77777777" w:rsidR="00F41EC2" w:rsidRDefault="00F41EC2" w:rsidP="00091C59">
            <w:pPr>
              <w:pStyle w:val="FreeForm"/>
              <w:rPr>
                <w:rFonts w:ascii="Times New Roman" w:hAnsi="Times New Roman" w:cs="Times New Roman"/>
              </w:rPr>
            </w:pPr>
            <w:r>
              <w:rPr>
                <w:rFonts w:ascii="Times New Roman" w:hAnsi="Times New Roman" w:cs="Times New Roman"/>
              </w:rPr>
              <w:lastRenderedPageBreak/>
              <w:t>No File</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050A6023" w14:textId="77777777" w:rsidR="00F41EC2" w:rsidRDefault="00F41EC2" w:rsidP="00091C59">
            <w:pPr>
              <w:pStyle w:val="FreeForm"/>
              <w:rPr>
                <w:rFonts w:ascii="Times New Roman" w:hAnsi="Times New Roman" w:cs="Times New Roman"/>
              </w:rPr>
            </w:pPr>
            <w:r>
              <w:rPr>
                <w:rFonts w:ascii="Times New Roman" w:hAnsi="Times New Roman" w:cs="Times New Roman"/>
              </w:rPr>
              <w:t>There is no document associated with the entry on the Federal Circuit’s website and no backup copy has been identified.</w:t>
            </w:r>
          </w:p>
        </w:tc>
      </w:tr>
      <w:tr w:rsidR="00F41EC2" w:rsidRPr="00DC53D3" w14:paraId="1806EF00" w14:textId="77777777" w:rsidTr="00091C59">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CE784" w14:textId="77777777" w:rsidR="00F41EC2" w:rsidRPr="00DC53D3" w:rsidRDefault="00F41EC2" w:rsidP="00091C59">
            <w:pPr>
              <w:pStyle w:val="FreeForm"/>
              <w:rPr>
                <w:rFonts w:ascii="Times New Roman" w:hAnsi="Times New Roman" w:cs="Times New Roman"/>
              </w:rPr>
            </w:pPr>
            <w:r>
              <w:rPr>
                <w:rFonts w:ascii="Times New Roman" w:hAnsi="Times New Roman" w:cs="Times New Roman"/>
              </w:rPr>
              <w:t>Other</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0DDAA55F" w14:textId="77777777" w:rsidR="00F41EC2" w:rsidRPr="00DC53D3" w:rsidRDefault="00F41EC2" w:rsidP="00091C59">
            <w:pPr>
              <w:pStyle w:val="FreeForm"/>
              <w:rPr>
                <w:rFonts w:ascii="Times New Roman" w:hAnsi="Times New Roman" w:cs="Times New Roman"/>
              </w:rPr>
            </w:pPr>
            <w:r>
              <w:rPr>
                <w:rFonts w:ascii="Times New Roman" w:hAnsi="Times New Roman" w:cs="Times New Roman"/>
              </w:rPr>
              <w:t>Document does not fall into one of the above classifications.</w:t>
            </w:r>
          </w:p>
        </w:tc>
      </w:tr>
    </w:tbl>
    <w:p w14:paraId="569AFADF" w14:textId="70D6D2A9" w:rsidR="00F41EC2" w:rsidRDefault="00F41EC2"/>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F41EC2" w:rsidRPr="00DC53D3" w14:paraId="023124B4" w14:textId="77777777" w:rsidTr="00091C5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A2B177F" w14:textId="77777777" w:rsidR="00F41EC2" w:rsidRPr="00DC53D3" w:rsidRDefault="00F41EC2" w:rsidP="00091C59">
            <w:pPr>
              <w:pStyle w:val="FreeForm"/>
              <w:keepNext/>
              <w:jc w:val="center"/>
              <w:rPr>
                <w:rFonts w:ascii="Times New Roman" w:hAnsi="Times New Roman" w:cs="Times New Roman"/>
              </w:rPr>
            </w:pPr>
            <w:proofErr w:type="spellStart"/>
            <w:r>
              <w:rPr>
                <w:rFonts w:ascii="Times New Roman" w:hAnsi="Times New Roman" w:cs="Times New Roman"/>
                <w:b/>
                <w:bCs/>
              </w:rPr>
              <w:t>en</w:t>
            </w:r>
            <w:r w:rsidRPr="00DC53D3">
              <w:rPr>
                <w:rFonts w:ascii="Times New Roman" w:hAnsi="Times New Roman" w:cs="Times New Roman"/>
                <w:b/>
                <w:bCs/>
              </w:rPr>
              <w:t>Banc</w:t>
            </w:r>
            <w:proofErr w:type="spellEnd"/>
          </w:p>
        </w:tc>
      </w:tr>
      <w:tr w:rsidR="00F41EC2" w:rsidRPr="00DC53D3" w14:paraId="37E9FA97"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59BE65" w14:textId="77777777" w:rsidR="00F41EC2" w:rsidRPr="00DC53D3" w:rsidRDefault="00F41EC2" w:rsidP="00091C59">
            <w:pPr>
              <w:pStyle w:val="FreeForm"/>
              <w:rPr>
                <w:rFonts w:ascii="Times New Roman" w:hAnsi="Times New Roman" w:cs="Times New Roman"/>
              </w:rPr>
            </w:pPr>
            <w:r w:rsidRPr="00DC53D3">
              <w:rPr>
                <w:rFonts w:ascii="Times New Roman" w:hAnsi="Times New Roman" w:cs="Times New Roman"/>
              </w:rPr>
              <w:t xml:space="preserve">Description: Identifies whether the opinion is </w:t>
            </w:r>
            <w:proofErr w:type="spellStart"/>
            <w:r w:rsidRPr="00DC53D3">
              <w:rPr>
                <w:rFonts w:ascii="Times New Roman" w:hAnsi="Times New Roman" w:cs="Times New Roman"/>
              </w:rPr>
              <w:t>en</w:t>
            </w:r>
            <w:proofErr w:type="spellEnd"/>
            <w:r w:rsidRPr="00DC53D3">
              <w:rPr>
                <w:rFonts w:ascii="Times New Roman" w:hAnsi="Times New Roman" w:cs="Times New Roman"/>
              </w:rPr>
              <w:t xml:space="preserve"> banc.</w:t>
            </w:r>
          </w:p>
        </w:tc>
      </w:tr>
      <w:tr w:rsidR="00F41EC2" w:rsidRPr="00DC53D3" w14:paraId="16A94F33" w14:textId="77777777" w:rsidTr="00091C59">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3F51CB" w14:textId="77777777" w:rsidR="00F41EC2" w:rsidRPr="00DC53D3" w:rsidRDefault="00F41EC2" w:rsidP="00091C5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31918A" w14:textId="77777777" w:rsidR="00F41EC2" w:rsidRPr="00FE11E1" w:rsidRDefault="00F41EC2" w:rsidP="00091C59">
            <w:r w:rsidRPr="00FE11E1">
              <w:t>Example: No</w:t>
            </w:r>
          </w:p>
        </w:tc>
      </w:tr>
      <w:tr w:rsidR="00F41EC2" w:rsidRPr="00DC53D3" w14:paraId="33D6BF1C"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018DD" w14:textId="77777777" w:rsidR="00F41EC2" w:rsidRPr="00DC53D3" w:rsidRDefault="00F41EC2" w:rsidP="00091C59">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w:t>
            </w:r>
            <w:proofErr w:type="spellStart"/>
            <w:r>
              <w:rPr>
                <w:rFonts w:ascii="Times New Roman" w:hAnsi="Times New Roman" w:cs="Times New Roman"/>
              </w:rPr>
              <w:t>en</w:t>
            </w:r>
            <w:proofErr w:type="spellEnd"/>
            <w:r>
              <w:rPr>
                <w:rFonts w:ascii="Times New Roman" w:hAnsi="Times New Roman" w:cs="Times New Roman"/>
              </w:rPr>
              <w:t xml:space="preserve"> banc status of a document is based on a review of the document.  In rare situations, a document is </w:t>
            </w:r>
            <w:proofErr w:type="spellStart"/>
            <w:r>
              <w:rPr>
                <w:rFonts w:ascii="Times New Roman" w:hAnsi="Times New Roman" w:cs="Times New Roman"/>
              </w:rPr>
              <w:t>en</w:t>
            </w:r>
            <w:proofErr w:type="spellEnd"/>
            <w:r>
              <w:rPr>
                <w:rFonts w:ascii="Times New Roman" w:hAnsi="Times New Roman" w:cs="Times New Roman"/>
              </w:rPr>
              <w:t xml:space="preserve"> banc only in part.  In these </w:t>
            </w:r>
            <w:proofErr w:type="gramStart"/>
            <w:r>
              <w:rPr>
                <w:rFonts w:ascii="Times New Roman" w:hAnsi="Times New Roman" w:cs="Times New Roman"/>
              </w:rPr>
              <w:t>situations</w:t>
            </w:r>
            <w:proofErr w:type="gramEnd"/>
            <w:r>
              <w:rPr>
                <w:rFonts w:ascii="Times New Roman" w:hAnsi="Times New Roman" w:cs="Times New Roman"/>
              </w:rPr>
              <w:t xml:space="preserve"> the document is coded as “Partial.”  Currently, most orders and errata are not coded for this field. </w:t>
            </w:r>
          </w:p>
        </w:tc>
      </w:tr>
      <w:tr w:rsidR="00F41EC2" w:rsidRPr="00DC53D3" w14:paraId="3F3CBEAB"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E7382" w14:textId="77777777" w:rsidR="00F41EC2" w:rsidRPr="00DC53D3" w:rsidRDefault="00F41EC2" w:rsidP="00091C59">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38521001" w14:textId="77777777" w:rsidR="00F41EC2" w:rsidRPr="00DC53D3" w:rsidRDefault="00F41EC2" w:rsidP="00091C59">
            <w:pPr>
              <w:pStyle w:val="FreeForm"/>
              <w:rPr>
                <w:rFonts w:ascii="Times New Roman" w:hAnsi="Times New Roman" w:cs="Times New Roman"/>
              </w:rPr>
            </w:pPr>
            <w:r>
              <w:rPr>
                <w:rFonts w:ascii="Times New Roman" w:hAnsi="Times New Roman" w:cs="Times New Roman"/>
              </w:rPr>
              <w:t xml:space="preserve">Document is designated </w:t>
            </w:r>
            <w:proofErr w:type="spellStart"/>
            <w:r>
              <w:rPr>
                <w:rFonts w:ascii="Times New Roman" w:hAnsi="Times New Roman" w:cs="Times New Roman"/>
              </w:rPr>
              <w:t>en</w:t>
            </w:r>
            <w:proofErr w:type="spellEnd"/>
            <w:r>
              <w:rPr>
                <w:rFonts w:ascii="Times New Roman" w:hAnsi="Times New Roman" w:cs="Times New Roman"/>
              </w:rPr>
              <w:t xml:space="preserve"> banc in whole.</w:t>
            </w:r>
          </w:p>
        </w:tc>
      </w:tr>
      <w:tr w:rsidR="00F41EC2" w14:paraId="1C209D2C"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B8AD4" w14:textId="77777777" w:rsidR="00F41EC2" w:rsidRDefault="00F41EC2" w:rsidP="00091C59">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0B99F49" w14:textId="77777777" w:rsidR="00F41EC2" w:rsidRDefault="00F41EC2" w:rsidP="00091C59">
            <w:pPr>
              <w:pStyle w:val="FreeForm"/>
              <w:rPr>
                <w:rFonts w:ascii="Times New Roman" w:hAnsi="Times New Roman" w:cs="Times New Roman"/>
              </w:rPr>
            </w:pPr>
            <w:r>
              <w:rPr>
                <w:rFonts w:ascii="Times New Roman" w:hAnsi="Times New Roman" w:cs="Times New Roman"/>
              </w:rPr>
              <w:t xml:space="preserve">Document is not designated as </w:t>
            </w:r>
            <w:proofErr w:type="spellStart"/>
            <w:r>
              <w:rPr>
                <w:rFonts w:ascii="Times New Roman" w:hAnsi="Times New Roman" w:cs="Times New Roman"/>
              </w:rPr>
              <w:t>en</w:t>
            </w:r>
            <w:proofErr w:type="spellEnd"/>
            <w:r>
              <w:rPr>
                <w:rFonts w:ascii="Times New Roman" w:hAnsi="Times New Roman" w:cs="Times New Roman"/>
              </w:rPr>
              <w:t xml:space="preserve"> banc in whole or part.</w:t>
            </w:r>
          </w:p>
        </w:tc>
      </w:tr>
      <w:tr w:rsidR="00F41EC2" w14:paraId="3886CCF6"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3A58F5" w14:textId="77777777" w:rsidR="00F41EC2" w:rsidRDefault="00F41EC2" w:rsidP="00091C59">
            <w:pPr>
              <w:pStyle w:val="FreeForm"/>
              <w:rPr>
                <w:rFonts w:ascii="Times New Roman" w:hAnsi="Times New Roman" w:cs="Times New Roman"/>
              </w:rPr>
            </w:pPr>
            <w:r>
              <w:rPr>
                <w:rFonts w:ascii="Times New Roman" w:hAnsi="Times New Roman" w:cs="Times New Roman"/>
              </w:rPr>
              <w:t>Partial</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B737CC8" w14:textId="77777777" w:rsidR="00F41EC2" w:rsidRDefault="00F41EC2" w:rsidP="00091C59">
            <w:pPr>
              <w:pStyle w:val="FreeForm"/>
              <w:rPr>
                <w:rFonts w:ascii="Times New Roman" w:hAnsi="Times New Roman" w:cs="Times New Roman"/>
              </w:rPr>
            </w:pPr>
            <w:r>
              <w:rPr>
                <w:rFonts w:ascii="Times New Roman" w:hAnsi="Times New Roman" w:cs="Times New Roman"/>
              </w:rPr>
              <w:t xml:space="preserve">Document is designated </w:t>
            </w:r>
            <w:proofErr w:type="spellStart"/>
            <w:r>
              <w:rPr>
                <w:rFonts w:ascii="Times New Roman" w:hAnsi="Times New Roman" w:cs="Times New Roman"/>
              </w:rPr>
              <w:t>en</w:t>
            </w:r>
            <w:proofErr w:type="spellEnd"/>
            <w:r>
              <w:rPr>
                <w:rFonts w:ascii="Times New Roman" w:hAnsi="Times New Roman" w:cs="Times New Roman"/>
              </w:rPr>
              <w:t xml:space="preserve"> banc in part.</w:t>
            </w:r>
          </w:p>
        </w:tc>
      </w:tr>
      <w:tr w:rsidR="00F41EC2" w14:paraId="218E7CA3"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1DE13" w14:textId="77777777" w:rsidR="00F41EC2" w:rsidRDefault="00F41EC2" w:rsidP="00091C59">
            <w:pPr>
              <w:pStyle w:val="FreeForm"/>
              <w:rPr>
                <w:rFonts w:ascii="Times New Roman" w:hAnsi="Times New Roman" w:cs="Times New Roman"/>
              </w:rPr>
            </w:pPr>
            <w:r>
              <w:rPr>
                <w:rFonts w:ascii="Times New Roman" w:hAnsi="Times New Roman" w:cs="Times New Roman"/>
              </w:rPr>
              <w:t>#-judge</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961372C" w14:textId="77777777" w:rsidR="00F41EC2" w:rsidRDefault="00F41EC2" w:rsidP="00091C59">
            <w:pPr>
              <w:pStyle w:val="FreeForm"/>
              <w:rPr>
                <w:rFonts w:ascii="Times New Roman" w:hAnsi="Times New Roman" w:cs="Times New Roman"/>
              </w:rPr>
            </w:pPr>
            <w:r>
              <w:rPr>
                <w:rFonts w:ascii="Times New Roman" w:hAnsi="Times New Roman" w:cs="Times New Roman"/>
              </w:rPr>
              <w:t xml:space="preserve">In extremely rare cases, a panel of more than three judges will hear an appeal.  In these instances, the </w:t>
            </w:r>
            <w:proofErr w:type="spellStart"/>
            <w:r>
              <w:rPr>
                <w:rFonts w:ascii="Times New Roman" w:hAnsi="Times New Roman" w:cs="Times New Roman"/>
              </w:rPr>
              <w:t>enBanc</w:t>
            </w:r>
            <w:proofErr w:type="spellEnd"/>
            <w:r>
              <w:rPr>
                <w:rFonts w:ascii="Times New Roman" w:hAnsi="Times New Roman" w:cs="Times New Roman"/>
              </w:rPr>
              <w:t xml:space="preserve"> field reflects the number of judges that comprise the panel (for example, 11791 is a 5-judge panel).</w:t>
            </w:r>
          </w:p>
        </w:tc>
      </w:tr>
    </w:tbl>
    <w:p w14:paraId="7C5C840B" w14:textId="08FEE765" w:rsidR="00F41EC2" w:rsidRDefault="00F41EC2"/>
    <w:p w14:paraId="12E342D3" w14:textId="77777777" w:rsidR="00A10404" w:rsidRDefault="00A10404" w:rsidP="00A10404"/>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7"/>
      </w:tblGrid>
      <w:tr w:rsidR="00A10404" w:rsidRPr="00DC53D3" w14:paraId="6C463434" w14:textId="77777777" w:rsidTr="00091C59">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387654E" w14:textId="77777777" w:rsidR="00A10404" w:rsidRPr="00B16C81" w:rsidRDefault="00A10404" w:rsidP="00091C59">
            <w:pPr>
              <w:jc w:val="center"/>
            </w:pPr>
            <w:proofErr w:type="spellStart"/>
            <w:r>
              <w:rPr>
                <w:b/>
                <w:bCs/>
              </w:rPr>
              <w:t>Replaced_Notes</w:t>
            </w:r>
            <w:proofErr w:type="spellEnd"/>
          </w:p>
        </w:tc>
      </w:tr>
      <w:tr w:rsidR="00A10404" w:rsidRPr="00DC53D3" w14:paraId="0128487F" w14:textId="77777777" w:rsidTr="00091C59">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4DAB0C" w14:textId="77777777" w:rsidR="00A10404" w:rsidRPr="00D43797" w:rsidRDefault="00A10404" w:rsidP="00091C59">
            <w:r w:rsidRPr="00D43797">
              <w:t xml:space="preserve">Description: This is a field </w:t>
            </w:r>
            <w:r>
              <w:t>containing</w:t>
            </w:r>
            <w:r w:rsidRPr="00D43797">
              <w:t xml:space="preserve"> the reason why the decision was </w:t>
            </w:r>
            <w:r w:rsidRPr="00D43797">
              <w:rPr>
                <w:rStyle w:val="mark65yrlp7pv"/>
              </w:rPr>
              <w:t>replaced</w:t>
            </w:r>
            <w:r w:rsidRPr="00D43797">
              <w:t xml:space="preserve">.  </w:t>
            </w:r>
          </w:p>
          <w:p w14:paraId="2AA7C473" w14:textId="77777777" w:rsidR="00A10404" w:rsidRPr="00D43797" w:rsidRDefault="00A10404" w:rsidP="00091C59">
            <w:pPr>
              <w:pStyle w:val="FreeForm"/>
              <w:rPr>
                <w:rFonts w:ascii="Times New Roman" w:hAnsi="Times New Roman" w:cs="Times New Roman"/>
              </w:rPr>
            </w:pPr>
          </w:p>
        </w:tc>
      </w:tr>
      <w:tr w:rsidR="00A10404" w:rsidRPr="00DC53D3" w14:paraId="393B7425" w14:textId="77777777" w:rsidTr="00091C59">
        <w:tblPrEx>
          <w:shd w:val="clear" w:color="auto" w:fill="auto"/>
        </w:tblPrEx>
        <w:trPr>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1E604" w14:textId="77777777" w:rsidR="00A10404" w:rsidRPr="00D43797" w:rsidRDefault="00A10404" w:rsidP="00091C59">
            <w:pPr>
              <w:pStyle w:val="FreeForm"/>
              <w:rPr>
                <w:rFonts w:ascii="Times New Roman" w:hAnsi="Times New Roman" w:cs="Times New Roman"/>
              </w:rPr>
            </w:pPr>
            <w:r w:rsidRPr="00D43797">
              <w:rPr>
                <w:rFonts w:ascii="Times New Roman" w:hAnsi="Times New Roman" w:cs="Times New Roman"/>
              </w:rPr>
              <w:t xml:space="preserve">Format: </w:t>
            </w:r>
            <w:r>
              <w:rPr>
                <w:rFonts w:ascii="Times New Roman" w:hAnsi="Times New Roman" w:cs="Times New Roman"/>
              </w:rPr>
              <w:t>[category]</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1CB93" w14:textId="77777777" w:rsidR="00A10404" w:rsidRPr="00D43797" w:rsidRDefault="00A10404" w:rsidP="00091C59">
            <w:r w:rsidRPr="00D43797">
              <w:t xml:space="preserve">Example: </w:t>
            </w:r>
          </w:p>
        </w:tc>
      </w:tr>
      <w:tr w:rsidR="00A10404" w14:paraId="0AE49A94" w14:textId="77777777" w:rsidTr="00091C59">
        <w:tblPrEx>
          <w:shd w:val="clear" w:color="auto" w:fill="auto"/>
        </w:tblPrEx>
        <w:trPr>
          <w:trHeight w:val="148"/>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E38150" w14:textId="77777777" w:rsidR="00A10404" w:rsidRPr="00D43797" w:rsidRDefault="00A10404" w:rsidP="00091C59">
            <w:pPr>
              <w:pStyle w:val="FreeForm"/>
              <w:rPr>
                <w:rFonts w:ascii="Times New Roman" w:hAnsi="Times New Roman" w:cs="Times New Roman"/>
              </w:rPr>
            </w:pPr>
            <w:r w:rsidRPr="00D43797">
              <w:rPr>
                <w:rFonts w:ascii="Times New Roman" w:hAnsi="Times New Roman" w:cs="Times New Roman"/>
              </w:rPr>
              <w:t xml:space="preserve">Notes: Reasons can be </w:t>
            </w:r>
            <w:proofErr w:type="gramStart"/>
            <w:r w:rsidRPr="00D43797">
              <w:rPr>
                <w:rFonts w:ascii="Times New Roman" w:hAnsi="Times New Roman" w:cs="Times New Roman"/>
              </w:rPr>
              <w:t>added</w:t>
            </w:r>
            <w:proofErr w:type="gramEnd"/>
            <w:r w:rsidRPr="00D43797">
              <w:rPr>
                <w:rFonts w:ascii="Times New Roman" w:hAnsi="Times New Roman" w:cs="Times New Roman"/>
              </w:rPr>
              <w:t xml:space="preserve"> if necessary, but coders should avoid adding new reasons unnecessarily. </w:t>
            </w:r>
          </w:p>
        </w:tc>
      </w:tr>
    </w:tbl>
    <w:p w14:paraId="7F0AE24C" w14:textId="77777777" w:rsidR="00A10404" w:rsidRDefault="00A10404" w:rsidP="00A10404"/>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7"/>
      </w:tblGrid>
      <w:tr w:rsidR="00A10404" w:rsidRPr="00DC53D3" w14:paraId="79D452A6" w14:textId="77777777" w:rsidTr="00091C59">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F988933" w14:textId="77777777" w:rsidR="00A10404" w:rsidRPr="00B16C81" w:rsidRDefault="00A10404" w:rsidP="00091C59">
            <w:pPr>
              <w:jc w:val="center"/>
            </w:pPr>
            <w:proofErr w:type="spellStart"/>
            <w:r>
              <w:rPr>
                <w:b/>
                <w:bCs/>
              </w:rPr>
              <w:t>uniqueIDforrelateddecision</w:t>
            </w:r>
            <w:proofErr w:type="spellEnd"/>
          </w:p>
        </w:tc>
      </w:tr>
      <w:tr w:rsidR="00A10404" w:rsidRPr="00DC53D3" w14:paraId="1B43A58B" w14:textId="77777777" w:rsidTr="00091C59">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73A470" w14:textId="77777777" w:rsidR="00A10404" w:rsidRDefault="00A10404" w:rsidP="00091C59">
            <w:r>
              <w:t xml:space="preserve">This field is used to indicate the </w:t>
            </w:r>
            <w:proofErr w:type="spellStart"/>
            <w:r>
              <w:t>uniqueID</w:t>
            </w:r>
            <w:proofErr w:type="spellEnd"/>
            <w:r>
              <w:t xml:space="preserve"> for the other decision that is part of the replacement analysis.  If there is more than one, use the one that directly replaces the document.  The latest-in-time document should </w:t>
            </w:r>
            <w:proofErr w:type="gramStart"/>
            <w:r>
              <w:t>refer back</w:t>
            </w:r>
            <w:proofErr w:type="gramEnd"/>
            <w:r>
              <w:t xml:space="preserve"> to the first-in-time document. </w:t>
            </w:r>
          </w:p>
          <w:p w14:paraId="2C783986" w14:textId="77777777" w:rsidR="00A10404" w:rsidRPr="00DC53D3" w:rsidRDefault="00A10404" w:rsidP="00091C59">
            <w:pPr>
              <w:pStyle w:val="FreeForm"/>
              <w:rPr>
                <w:rFonts w:ascii="Times New Roman" w:hAnsi="Times New Roman" w:cs="Times New Roman"/>
              </w:rPr>
            </w:pPr>
          </w:p>
        </w:tc>
      </w:tr>
      <w:tr w:rsidR="00A10404" w:rsidRPr="00DC53D3" w14:paraId="11EACAAD" w14:textId="77777777" w:rsidTr="00091C59">
        <w:tblPrEx>
          <w:shd w:val="clear" w:color="auto" w:fill="auto"/>
        </w:tblPrEx>
        <w:trPr>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29380"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lastRenderedPageBreak/>
              <w:t xml:space="preserve">Format: </w:t>
            </w:r>
            <w:r>
              <w:rPr>
                <w:rFonts w:ascii="Times New Roman" w:hAnsi="Times New Roman" w:cs="Times New Roman"/>
              </w:rPr>
              <w:t>[string]</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14C58" w14:textId="77777777" w:rsidR="00A10404" w:rsidRPr="00FE11E1" w:rsidRDefault="00A10404" w:rsidP="00091C59">
            <w:r w:rsidRPr="00FE11E1">
              <w:t xml:space="preserve">Example: </w:t>
            </w:r>
          </w:p>
        </w:tc>
      </w:tr>
      <w:tr w:rsidR="00A10404" w14:paraId="533F119B" w14:textId="77777777" w:rsidTr="00091C59">
        <w:tblPrEx>
          <w:shd w:val="clear" w:color="auto" w:fill="auto"/>
        </w:tblPrEx>
        <w:trPr>
          <w:trHeight w:val="148"/>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E083D" w14:textId="77777777" w:rsidR="00A10404" w:rsidRDefault="00A10404" w:rsidP="00091C59">
            <w:pPr>
              <w:pStyle w:val="FreeForm"/>
              <w:rPr>
                <w:rFonts w:ascii="Times New Roman" w:hAnsi="Times New Roman" w:cs="Times New Roman"/>
              </w:rPr>
            </w:pPr>
            <w:r>
              <w:rPr>
                <w:rFonts w:ascii="Times New Roman" w:hAnsi="Times New Roman" w:cs="Times New Roman"/>
              </w:rPr>
              <w:t xml:space="preserve">Notes: this field uses a string format because some decisions relate to multiple other documents.  Multiple </w:t>
            </w:r>
            <w:proofErr w:type="spellStart"/>
            <w:r>
              <w:rPr>
                <w:rFonts w:ascii="Times New Roman" w:hAnsi="Times New Roman" w:cs="Times New Roman"/>
              </w:rPr>
              <w:t>uniqueIDs</w:t>
            </w:r>
            <w:proofErr w:type="spellEnd"/>
            <w:r>
              <w:rPr>
                <w:rFonts w:ascii="Times New Roman" w:hAnsi="Times New Roman" w:cs="Times New Roman"/>
              </w:rPr>
              <w:t xml:space="preserve"> should be joined by a semicolon-space. [; ]</w:t>
            </w:r>
          </w:p>
        </w:tc>
      </w:tr>
    </w:tbl>
    <w:p w14:paraId="3593547B" w14:textId="6EACF915" w:rsidR="00A10404" w:rsidRDefault="00A10404" w:rsidP="00A10404"/>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7"/>
      </w:tblGrid>
      <w:tr w:rsidR="00A10404" w:rsidRPr="00DC53D3" w14:paraId="3090A90E" w14:textId="77777777" w:rsidTr="00091C59">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1D8ADCF" w14:textId="77777777" w:rsidR="00A10404" w:rsidRPr="00DC53D3" w:rsidRDefault="00A10404" w:rsidP="00091C59">
            <w:pPr>
              <w:pStyle w:val="FreeForm"/>
              <w:keepNext/>
              <w:jc w:val="center"/>
              <w:rPr>
                <w:rFonts w:ascii="Times New Roman" w:hAnsi="Times New Roman" w:cs="Times New Roman"/>
              </w:rPr>
            </w:pPr>
            <w:proofErr w:type="spellStart"/>
            <w:r>
              <w:rPr>
                <w:rFonts w:ascii="Times New Roman" w:hAnsi="Times New Roman" w:cs="Times New Roman"/>
                <w:b/>
                <w:bCs/>
              </w:rPr>
              <w:t>Full_Cite</w:t>
            </w:r>
            <w:proofErr w:type="spellEnd"/>
          </w:p>
        </w:tc>
      </w:tr>
      <w:tr w:rsidR="00A10404" w:rsidRPr="00DC53D3" w14:paraId="29C7B498" w14:textId="77777777" w:rsidTr="00091C59">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2432C" w14:textId="3164F966"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 xml:space="preserve">Description: </w:t>
            </w:r>
            <w:r>
              <w:rPr>
                <w:rFonts w:ascii="Times New Roman" w:hAnsi="Times New Roman" w:cs="Times New Roman"/>
              </w:rPr>
              <w:t xml:space="preserve">Identifies the official Federal Reporter citation for the </w:t>
            </w:r>
            <w:proofErr w:type="gramStart"/>
            <w:r>
              <w:rPr>
                <w:rFonts w:ascii="Times New Roman" w:hAnsi="Times New Roman" w:cs="Times New Roman"/>
              </w:rPr>
              <w:t>document  (</w:t>
            </w:r>
            <w:proofErr w:type="gramEnd"/>
            <w:r>
              <w:rPr>
                <w:rFonts w:ascii="Times New Roman" w:hAnsi="Times New Roman" w:cs="Times New Roman"/>
              </w:rPr>
              <w:t>if available)</w:t>
            </w:r>
          </w:p>
        </w:tc>
      </w:tr>
      <w:tr w:rsidR="00A10404" w:rsidRPr="00DC53D3" w14:paraId="2B65690D" w14:textId="77777777" w:rsidTr="00091C59">
        <w:tblPrEx>
          <w:shd w:val="clear" w:color="auto" w:fill="auto"/>
        </w:tblPrEx>
        <w:trPr>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7FB3D"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string</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E5310" w14:textId="77777777" w:rsidR="00A10404" w:rsidRPr="00FE11E1" w:rsidRDefault="00A10404" w:rsidP="00091C59">
            <w:r w:rsidRPr="00FE11E1">
              <w:t xml:space="preserve">Example: </w:t>
            </w:r>
            <w:r>
              <w:t>123 F.3d 456</w:t>
            </w:r>
          </w:p>
        </w:tc>
      </w:tr>
      <w:tr w:rsidR="00A10404" w:rsidRPr="00DC53D3" w14:paraId="67A1AD7E" w14:textId="77777777" w:rsidTr="00091C59">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7BE233"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As of October 2020, this field is only populated for opinions and Rule 36 affirmances arising from the district courts. </w:t>
            </w:r>
          </w:p>
        </w:tc>
      </w:tr>
    </w:tbl>
    <w:p w14:paraId="7CDC8CE4" w14:textId="71886C5A" w:rsidR="00A10404" w:rsidRDefault="00A10404" w:rsidP="00A10404"/>
    <w:p w14:paraId="19B1B694" w14:textId="77777777" w:rsidR="00A10404" w:rsidRDefault="00A10404">
      <w:r>
        <w:br w:type="page"/>
      </w:r>
    </w:p>
    <w:p w14:paraId="05AD0F19" w14:textId="6E4C9E7D" w:rsidR="00CC0420" w:rsidRPr="00F41EC2" w:rsidRDefault="00F41EC2" w:rsidP="00F41EC2">
      <w:pPr>
        <w:pStyle w:val="Heading1"/>
      </w:pPr>
      <w:bookmarkStart w:id="1" w:name="_Toc123915232"/>
      <w:r w:rsidRPr="00F41EC2">
        <w:lastRenderedPageBreak/>
        <w:t>Appeal Information</w:t>
      </w:r>
      <w:bookmarkEnd w:id="1"/>
    </w:p>
    <w:p w14:paraId="30467B2D" w14:textId="14BE8671" w:rsidR="00F41EC2" w:rsidRDefault="00F41EC2">
      <w:pPr>
        <w:rPr>
          <w:b/>
          <w:bCs/>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0"/>
        <w:gridCol w:w="7"/>
      </w:tblGrid>
      <w:tr w:rsidR="00A10404" w:rsidRPr="00D728A6" w14:paraId="756342BA" w14:textId="77777777" w:rsidTr="00091C5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B722787" w14:textId="77777777" w:rsidR="00A10404" w:rsidRPr="00D80912" w:rsidRDefault="00A10404" w:rsidP="00091C59">
            <w:pPr>
              <w:pStyle w:val="FreeForm"/>
              <w:keepNext/>
              <w:jc w:val="center"/>
              <w:rPr>
                <w:rFonts w:ascii="Times New Roman" w:hAnsi="Times New Roman" w:cs="Times New Roman"/>
              </w:rPr>
            </w:pPr>
            <w:proofErr w:type="spellStart"/>
            <w:r w:rsidRPr="00944421">
              <w:rPr>
                <w:rFonts w:ascii="Times New Roman" w:hAnsi="Times New Roman" w:cs="Times New Roman"/>
                <w:b/>
                <w:bCs/>
              </w:rPr>
              <w:t>Misc_Docket</w:t>
            </w:r>
            <w:proofErr w:type="spellEnd"/>
          </w:p>
        </w:tc>
      </w:tr>
      <w:tr w:rsidR="00A10404" w:rsidRPr="00D728A6" w14:paraId="38FD472A"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3CDDB" w14:textId="77777777" w:rsidR="00A10404" w:rsidRPr="00D80912" w:rsidRDefault="00A10404" w:rsidP="00091C59">
            <w:pPr>
              <w:pStyle w:val="FreeForm"/>
              <w:rPr>
                <w:rFonts w:ascii="Times New Roman" w:hAnsi="Times New Roman" w:cs="Times New Roman"/>
              </w:rPr>
            </w:pPr>
            <w:r w:rsidRPr="00D80912">
              <w:rPr>
                <w:rFonts w:ascii="Times New Roman" w:hAnsi="Times New Roman" w:cs="Times New Roman"/>
              </w:rPr>
              <w:t xml:space="preserve">Description: </w:t>
            </w:r>
            <w:r>
              <w:rPr>
                <w:rFonts w:ascii="Times New Roman" w:hAnsi="Times New Roman" w:cs="Times New Roman"/>
              </w:rPr>
              <w:t>A flag that indicates whether a document involves a miscellaneous docket (a matter with a suffix &lt;1000). These primarily consist of Writs of Mandamus and Petitions for Permission to Appeal.</w:t>
            </w:r>
          </w:p>
        </w:tc>
      </w:tr>
      <w:tr w:rsidR="00A10404" w:rsidRPr="00D80912" w14:paraId="68386991" w14:textId="77777777" w:rsidTr="00091C59">
        <w:tblPrEx>
          <w:shd w:val="clear" w:color="auto" w:fill="auto"/>
        </w:tblPrEx>
        <w:trPr>
          <w:gridAfter w:val="1"/>
          <w:wAfter w:w="7" w:type="dxa"/>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FF2CB" w14:textId="77777777" w:rsidR="00A10404" w:rsidRPr="00D80912" w:rsidRDefault="00A10404" w:rsidP="00091C59">
            <w:pPr>
              <w:pStyle w:val="FreeForm"/>
              <w:rPr>
                <w:rFonts w:ascii="Times New Roman" w:hAnsi="Times New Roman" w:cs="Times New Roman"/>
              </w:rPr>
            </w:pPr>
            <w:r w:rsidRPr="00D80912">
              <w:rPr>
                <w:rFonts w:ascii="Times New Roman" w:hAnsi="Times New Roman" w:cs="Times New Roman"/>
              </w:rPr>
              <w:t>Format: [</w:t>
            </w:r>
            <w:r>
              <w:rPr>
                <w:rFonts w:ascii="Times New Roman" w:hAnsi="Times New Roman" w:cs="Times New Roman"/>
              </w:rPr>
              <w:t>String</w:t>
            </w:r>
            <w:r w:rsidRPr="00D80912">
              <w:rPr>
                <w:rFonts w:ascii="Times New Roman" w:hAnsi="Times New Roman" w:cs="Times New Roman"/>
              </w:rPr>
              <w:t>]</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323C18" w14:textId="77777777" w:rsidR="00A10404" w:rsidRPr="00D80912" w:rsidRDefault="00A10404" w:rsidP="00091C59">
            <w:pPr>
              <w:pStyle w:val="FreeForm"/>
              <w:rPr>
                <w:rFonts w:ascii="Times New Roman" w:hAnsi="Times New Roman" w:cs="Times New Roman"/>
              </w:rPr>
            </w:pPr>
            <w:r w:rsidRPr="00D80912">
              <w:rPr>
                <w:rFonts w:ascii="Times New Roman" w:hAnsi="Times New Roman" w:cs="Times New Roman"/>
              </w:rPr>
              <w:t>Example: [</w:t>
            </w:r>
            <w:r>
              <w:rPr>
                <w:rFonts w:ascii="Times New Roman" w:hAnsi="Times New Roman" w:cs="Times New Roman"/>
              </w:rPr>
              <w:t>Writ of Mandamus</w:t>
            </w:r>
            <w:r w:rsidRPr="00D80912">
              <w:rPr>
                <w:rFonts w:ascii="Times New Roman" w:hAnsi="Times New Roman" w:cs="Times New Roman"/>
              </w:rPr>
              <w:t>]</w:t>
            </w:r>
          </w:p>
        </w:tc>
      </w:tr>
      <w:tr w:rsidR="00A10404" w:rsidRPr="00D80912" w14:paraId="69C28B43" w14:textId="77777777" w:rsidTr="00091C59">
        <w:tblPrEx>
          <w:shd w:val="clear" w:color="auto" w:fill="auto"/>
        </w:tblPrEx>
        <w:trPr>
          <w:gridAfter w:val="1"/>
          <w:wAfter w:w="7" w:type="dxa"/>
          <w:trHeight w:val="300"/>
        </w:trPr>
        <w:tc>
          <w:tcPr>
            <w:tcW w:w="933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6BB76" w14:textId="77777777" w:rsidR="00A10404" w:rsidRPr="00D80912" w:rsidRDefault="00A10404" w:rsidP="00091C59">
            <w:pPr>
              <w:pStyle w:val="FreeForm"/>
              <w:rPr>
                <w:rFonts w:ascii="Times New Roman" w:hAnsi="Times New Roman" w:cs="Times New Roman"/>
                <w:b/>
                <w:bCs/>
              </w:rPr>
            </w:pPr>
            <w:r w:rsidRPr="00D80912">
              <w:rPr>
                <w:rFonts w:ascii="Times New Roman" w:hAnsi="Times New Roman" w:cs="Times New Roman"/>
                <w:b/>
                <w:bCs/>
              </w:rPr>
              <w:t>Categories</w:t>
            </w:r>
          </w:p>
        </w:tc>
      </w:tr>
      <w:tr w:rsidR="00A10404" w:rsidRPr="00D80912" w14:paraId="577BBF0E" w14:textId="77777777" w:rsidTr="00091C59">
        <w:tblPrEx>
          <w:shd w:val="clear" w:color="auto" w:fill="auto"/>
        </w:tblPrEx>
        <w:trPr>
          <w:gridAfter w:val="1"/>
          <w:wAfter w:w="7" w:type="dxa"/>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56AAB" w14:textId="77777777" w:rsidR="00A10404" w:rsidRPr="00D80912" w:rsidRDefault="00A10404" w:rsidP="00091C59">
            <w:pPr>
              <w:pStyle w:val="FreeForm"/>
              <w:rPr>
                <w:rFonts w:ascii="Times New Roman" w:hAnsi="Times New Roman" w:cs="Times New Roman"/>
              </w:rPr>
            </w:pPr>
            <w:r>
              <w:rPr>
                <w:rFonts w:ascii="Times New Roman" w:hAnsi="Times New Roman" w:cs="Times New Roman"/>
              </w:rPr>
              <w:t>Yes</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A2073" w14:textId="77777777" w:rsidR="00A10404" w:rsidRPr="00D80912" w:rsidRDefault="00A10404" w:rsidP="00091C59">
            <w:pPr>
              <w:pStyle w:val="FreeForm"/>
              <w:rPr>
                <w:rFonts w:ascii="Times New Roman" w:hAnsi="Times New Roman" w:cs="Times New Roman"/>
              </w:rPr>
            </w:pPr>
            <w:r>
              <w:rPr>
                <w:rFonts w:ascii="Times New Roman" w:hAnsi="Times New Roman" w:cs="Times New Roman"/>
              </w:rPr>
              <w:t>The document involves at least one miscellaneous docket.</w:t>
            </w:r>
          </w:p>
        </w:tc>
      </w:tr>
      <w:tr w:rsidR="00A10404" w:rsidRPr="00D80912" w14:paraId="6A44B13B" w14:textId="77777777" w:rsidTr="00091C59">
        <w:tblPrEx>
          <w:shd w:val="clear" w:color="auto" w:fill="auto"/>
        </w:tblPrEx>
        <w:trPr>
          <w:gridAfter w:val="1"/>
          <w:wAfter w:w="7" w:type="dxa"/>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D6FC7" w14:textId="77777777" w:rsidR="00A10404" w:rsidRPr="00D80912" w:rsidRDefault="00A10404" w:rsidP="00091C59">
            <w:pPr>
              <w:pStyle w:val="FreeForm"/>
              <w:rPr>
                <w:rFonts w:ascii="Times New Roman" w:hAnsi="Times New Roman" w:cs="Times New Roman"/>
              </w:rPr>
            </w:pPr>
            <w:r>
              <w:rPr>
                <w:rFonts w:ascii="Times New Roman" w:hAnsi="Times New Roman" w:cs="Times New Roman"/>
              </w:rPr>
              <w:t>No</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5EA27" w14:textId="77777777" w:rsidR="00A10404" w:rsidRPr="00D80912" w:rsidRDefault="00A10404" w:rsidP="00091C59">
            <w:pPr>
              <w:pStyle w:val="FreeForm"/>
              <w:rPr>
                <w:rFonts w:ascii="Times New Roman" w:hAnsi="Times New Roman" w:cs="Times New Roman"/>
              </w:rPr>
            </w:pPr>
            <w:r>
              <w:rPr>
                <w:rFonts w:ascii="Times New Roman" w:hAnsi="Times New Roman" w:cs="Times New Roman"/>
              </w:rPr>
              <w:t>The document does not involve a miscellaneous docket.</w:t>
            </w:r>
          </w:p>
        </w:tc>
      </w:tr>
      <w:tr w:rsidR="00A10404" w:rsidRPr="00DC53D3" w14:paraId="65FC0E7D"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0272E" w14:textId="77777777" w:rsidR="00A10404" w:rsidRPr="00D80912" w:rsidRDefault="00A10404" w:rsidP="00091C59">
            <w:pPr>
              <w:pStyle w:val="FreeForm"/>
              <w:rPr>
                <w:rFonts w:ascii="Times New Roman" w:hAnsi="Times New Roman" w:cs="Times New Roman"/>
              </w:rPr>
            </w:pPr>
            <w:r w:rsidRPr="00D80912">
              <w:rPr>
                <w:rFonts w:ascii="Times New Roman" w:hAnsi="Times New Roman" w:cs="Times New Roman"/>
              </w:rPr>
              <w:t xml:space="preserve">Notes: </w:t>
            </w:r>
            <w:r>
              <w:rPr>
                <w:rFonts w:ascii="Times New Roman" w:hAnsi="Times New Roman" w:cs="Times New Roman"/>
              </w:rPr>
              <w:t>This field is coded automatically based on whether one of the appeal docket numbers has a suffix that is less than 1000.</w:t>
            </w:r>
          </w:p>
        </w:tc>
      </w:tr>
    </w:tbl>
    <w:p w14:paraId="6C3868A7" w14:textId="49C59865" w:rsidR="00A10404" w:rsidRDefault="00A10404">
      <w:pPr>
        <w:rPr>
          <w:b/>
          <w:bCs/>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0"/>
        <w:gridCol w:w="7"/>
      </w:tblGrid>
      <w:tr w:rsidR="00A10404" w:rsidRPr="00D728A6" w14:paraId="3857A933" w14:textId="77777777" w:rsidTr="00091C5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049C000" w14:textId="77777777" w:rsidR="00A10404" w:rsidRPr="00D80912" w:rsidRDefault="00A10404" w:rsidP="00091C59">
            <w:pPr>
              <w:pStyle w:val="FreeForm"/>
              <w:keepNext/>
              <w:jc w:val="center"/>
              <w:rPr>
                <w:rFonts w:ascii="Times New Roman" w:hAnsi="Times New Roman" w:cs="Times New Roman"/>
              </w:rPr>
            </w:pPr>
            <w:proofErr w:type="spellStart"/>
            <w:r w:rsidRPr="00944421">
              <w:rPr>
                <w:rFonts w:ascii="Times New Roman" w:hAnsi="Times New Roman" w:cs="Times New Roman"/>
                <w:b/>
                <w:bCs/>
              </w:rPr>
              <w:t>Misc_Docket_Appeal_Type</w:t>
            </w:r>
            <w:proofErr w:type="spellEnd"/>
          </w:p>
        </w:tc>
      </w:tr>
      <w:tr w:rsidR="00A10404" w:rsidRPr="00D728A6" w14:paraId="07FBDD46"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02E445" w14:textId="77777777" w:rsidR="00A10404" w:rsidRPr="00D80912" w:rsidRDefault="00A10404" w:rsidP="00091C59">
            <w:pPr>
              <w:pStyle w:val="FreeForm"/>
              <w:rPr>
                <w:rFonts w:ascii="Times New Roman" w:hAnsi="Times New Roman" w:cs="Times New Roman"/>
              </w:rPr>
            </w:pPr>
            <w:r w:rsidRPr="00D80912">
              <w:rPr>
                <w:rFonts w:ascii="Times New Roman" w:hAnsi="Times New Roman" w:cs="Times New Roman"/>
              </w:rPr>
              <w:t xml:space="preserve">Description: Indicates the </w:t>
            </w:r>
            <w:r>
              <w:rPr>
                <w:rFonts w:ascii="Times New Roman" w:hAnsi="Times New Roman" w:cs="Times New Roman"/>
              </w:rPr>
              <w:t>type of originating matter that is terminated in the document.</w:t>
            </w:r>
            <w:r w:rsidRPr="00D80912">
              <w:rPr>
                <w:rFonts w:ascii="Times New Roman" w:hAnsi="Times New Roman" w:cs="Times New Roman"/>
              </w:rPr>
              <w:t xml:space="preserve"> </w:t>
            </w:r>
            <w:r>
              <w:rPr>
                <w:rFonts w:ascii="Times New Roman" w:hAnsi="Times New Roman" w:cs="Times New Roman"/>
              </w:rPr>
              <w:t>This field is coded at the document-level.  This field is only coded for records that involve a Miscellaneous docket number (a docket number with a suffix &lt;1000, e.g.: 2022-00120).</w:t>
            </w:r>
          </w:p>
        </w:tc>
      </w:tr>
      <w:tr w:rsidR="00A10404" w:rsidRPr="00D80912" w14:paraId="7C74D8DD" w14:textId="77777777" w:rsidTr="00091C59">
        <w:tblPrEx>
          <w:shd w:val="clear" w:color="auto" w:fill="auto"/>
        </w:tblPrEx>
        <w:trPr>
          <w:gridAfter w:val="1"/>
          <w:wAfter w:w="7" w:type="dxa"/>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46E5D" w14:textId="77777777" w:rsidR="00A10404" w:rsidRPr="00D80912" w:rsidRDefault="00A10404" w:rsidP="00091C59">
            <w:pPr>
              <w:pStyle w:val="FreeForm"/>
              <w:rPr>
                <w:rFonts w:ascii="Times New Roman" w:hAnsi="Times New Roman" w:cs="Times New Roman"/>
              </w:rPr>
            </w:pPr>
            <w:r w:rsidRPr="00D80912">
              <w:rPr>
                <w:rFonts w:ascii="Times New Roman" w:hAnsi="Times New Roman" w:cs="Times New Roman"/>
              </w:rPr>
              <w:t>Format: [</w:t>
            </w:r>
            <w:r>
              <w:rPr>
                <w:rFonts w:ascii="Times New Roman" w:hAnsi="Times New Roman" w:cs="Times New Roman"/>
              </w:rPr>
              <w:t>String</w:t>
            </w:r>
            <w:r w:rsidRPr="00D80912">
              <w:rPr>
                <w:rFonts w:ascii="Times New Roman" w:hAnsi="Times New Roman" w:cs="Times New Roman"/>
              </w:rPr>
              <w:t>]</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ADEDE" w14:textId="77777777" w:rsidR="00A10404" w:rsidRPr="00D80912" w:rsidRDefault="00A10404" w:rsidP="00091C59">
            <w:pPr>
              <w:pStyle w:val="FreeForm"/>
              <w:rPr>
                <w:rFonts w:ascii="Times New Roman" w:hAnsi="Times New Roman" w:cs="Times New Roman"/>
              </w:rPr>
            </w:pPr>
            <w:r w:rsidRPr="00D80912">
              <w:rPr>
                <w:rFonts w:ascii="Times New Roman" w:hAnsi="Times New Roman" w:cs="Times New Roman"/>
              </w:rPr>
              <w:t>Example: [</w:t>
            </w:r>
            <w:r>
              <w:rPr>
                <w:rFonts w:ascii="Times New Roman" w:hAnsi="Times New Roman" w:cs="Times New Roman"/>
              </w:rPr>
              <w:t>Writ of Mandamus</w:t>
            </w:r>
            <w:r w:rsidRPr="00D80912">
              <w:rPr>
                <w:rFonts w:ascii="Times New Roman" w:hAnsi="Times New Roman" w:cs="Times New Roman"/>
              </w:rPr>
              <w:t>]</w:t>
            </w:r>
          </w:p>
        </w:tc>
      </w:tr>
      <w:tr w:rsidR="00A10404" w:rsidRPr="00D80912" w14:paraId="77A97E39" w14:textId="77777777" w:rsidTr="00091C59">
        <w:tblPrEx>
          <w:shd w:val="clear" w:color="auto" w:fill="auto"/>
        </w:tblPrEx>
        <w:trPr>
          <w:gridAfter w:val="1"/>
          <w:wAfter w:w="7" w:type="dxa"/>
          <w:trHeight w:val="300"/>
        </w:trPr>
        <w:tc>
          <w:tcPr>
            <w:tcW w:w="933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09DFB" w14:textId="77777777" w:rsidR="00A10404" w:rsidRPr="00D80912" w:rsidRDefault="00A10404" w:rsidP="00091C59">
            <w:pPr>
              <w:pStyle w:val="FreeForm"/>
              <w:rPr>
                <w:rFonts w:ascii="Times New Roman" w:hAnsi="Times New Roman" w:cs="Times New Roman"/>
                <w:b/>
                <w:bCs/>
              </w:rPr>
            </w:pPr>
            <w:r w:rsidRPr="00D80912">
              <w:rPr>
                <w:rFonts w:ascii="Times New Roman" w:hAnsi="Times New Roman" w:cs="Times New Roman"/>
                <w:b/>
                <w:bCs/>
              </w:rPr>
              <w:t>Categories</w:t>
            </w:r>
          </w:p>
        </w:tc>
      </w:tr>
      <w:tr w:rsidR="00A10404" w:rsidRPr="00D80912" w14:paraId="1651A698" w14:textId="77777777" w:rsidTr="00091C59">
        <w:tblPrEx>
          <w:shd w:val="clear" w:color="auto" w:fill="auto"/>
        </w:tblPrEx>
        <w:trPr>
          <w:gridAfter w:val="1"/>
          <w:wAfter w:w="7" w:type="dxa"/>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5C3AF5" w14:textId="77777777" w:rsidR="00A10404" w:rsidRPr="00D80912" w:rsidRDefault="00A10404" w:rsidP="00091C59">
            <w:pPr>
              <w:pStyle w:val="FreeForm"/>
              <w:rPr>
                <w:rFonts w:ascii="Times New Roman" w:hAnsi="Times New Roman" w:cs="Times New Roman"/>
              </w:rPr>
            </w:pPr>
            <w:r>
              <w:rPr>
                <w:rFonts w:ascii="Times New Roman" w:hAnsi="Times New Roman" w:cs="Times New Roman"/>
              </w:rPr>
              <w:t>Writ of Mandamus</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E925C" w14:textId="77777777" w:rsidR="00A10404" w:rsidRPr="00D80912" w:rsidRDefault="00A10404" w:rsidP="00091C59">
            <w:pPr>
              <w:pStyle w:val="FreeForm"/>
              <w:rPr>
                <w:rFonts w:ascii="Times New Roman" w:hAnsi="Times New Roman" w:cs="Times New Roman"/>
              </w:rPr>
            </w:pPr>
            <w:r>
              <w:rPr>
                <w:rFonts w:ascii="Times New Roman" w:hAnsi="Times New Roman" w:cs="Times New Roman"/>
              </w:rPr>
              <w:t>The document addresses a petition for writ of mandamus</w:t>
            </w:r>
          </w:p>
        </w:tc>
      </w:tr>
      <w:tr w:rsidR="00A10404" w:rsidRPr="00D80912" w14:paraId="61D313DC" w14:textId="77777777" w:rsidTr="00091C59">
        <w:tblPrEx>
          <w:shd w:val="clear" w:color="auto" w:fill="auto"/>
        </w:tblPrEx>
        <w:trPr>
          <w:gridAfter w:val="1"/>
          <w:wAfter w:w="7" w:type="dxa"/>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0E085" w14:textId="77777777" w:rsidR="00A10404" w:rsidRPr="00D80912" w:rsidRDefault="00A10404" w:rsidP="00091C59">
            <w:pPr>
              <w:pStyle w:val="FreeForm"/>
              <w:rPr>
                <w:rFonts w:ascii="Times New Roman" w:hAnsi="Times New Roman" w:cs="Times New Roman"/>
              </w:rPr>
            </w:pPr>
            <w:r>
              <w:rPr>
                <w:rFonts w:ascii="Times New Roman" w:hAnsi="Times New Roman" w:cs="Times New Roman"/>
              </w:rPr>
              <w:t>Petition for permission to appeal</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23D35" w14:textId="77777777" w:rsidR="00A10404" w:rsidRPr="00D80912" w:rsidRDefault="00A10404" w:rsidP="00091C59">
            <w:pPr>
              <w:pStyle w:val="FreeForm"/>
              <w:rPr>
                <w:rFonts w:ascii="Times New Roman" w:hAnsi="Times New Roman" w:cs="Times New Roman"/>
              </w:rPr>
            </w:pPr>
            <w:r>
              <w:rPr>
                <w:rFonts w:ascii="Times New Roman" w:hAnsi="Times New Roman" w:cs="Times New Roman"/>
              </w:rPr>
              <w:t>The document addresses a petition for permission to appeal</w:t>
            </w:r>
          </w:p>
        </w:tc>
      </w:tr>
      <w:tr w:rsidR="00A10404" w:rsidRPr="00D80912" w14:paraId="542B961E" w14:textId="77777777" w:rsidTr="00091C59">
        <w:tblPrEx>
          <w:shd w:val="clear" w:color="auto" w:fill="auto"/>
        </w:tblPrEx>
        <w:trPr>
          <w:gridAfter w:val="1"/>
          <w:wAfter w:w="7" w:type="dxa"/>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ADD78E" w14:textId="77777777" w:rsidR="00A10404" w:rsidRPr="00D80912" w:rsidRDefault="00A10404" w:rsidP="00091C59">
            <w:pPr>
              <w:pStyle w:val="FreeForm"/>
              <w:rPr>
                <w:rFonts w:ascii="Times New Roman" w:hAnsi="Times New Roman" w:cs="Times New Roman"/>
              </w:rPr>
            </w:pPr>
            <w:r>
              <w:rPr>
                <w:rFonts w:ascii="Times New Roman" w:hAnsi="Times New Roman" w:cs="Times New Roman"/>
              </w:rPr>
              <w:t>Other</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34D5C" w14:textId="77777777" w:rsidR="00A10404" w:rsidRPr="00D80912" w:rsidRDefault="00A10404" w:rsidP="00091C59">
            <w:pPr>
              <w:pStyle w:val="FreeForm"/>
              <w:rPr>
                <w:rFonts w:ascii="Times New Roman" w:hAnsi="Times New Roman" w:cs="Times New Roman"/>
              </w:rPr>
            </w:pPr>
            <w:r>
              <w:rPr>
                <w:rFonts w:ascii="Times New Roman" w:hAnsi="Times New Roman" w:cs="Times New Roman"/>
              </w:rPr>
              <w:t>The document addresses another type of matter.</w:t>
            </w:r>
          </w:p>
        </w:tc>
      </w:tr>
      <w:tr w:rsidR="00A10404" w:rsidRPr="00DC53D3" w14:paraId="30DEC972"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AD29E" w14:textId="77777777" w:rsidR="00A10404" w:rsidRPr="00D80912" w:rsidRDefault="00A10404" w:rsidP="00091C59">
            <w:pPr>
              <w:pStyle w:val="FreeForm"/>
              <w:rPr>
                <w:rFonts w:ascii="Times New Roman" w:hAnsi="Times New Roman" w:cs="Times New Roman"/>
              </w:rPr>
            </w:pPr>
            <w:r w:rsidRPr="00D80912">
              <w:rPr>
                <w:rFonts w:ascii="Times New Roman" w:hAnsi="Times New Roman" w:cs="Times New Roman"/>
              </w:rPr>
              <w:t xml:space="preserve">Notes: </w:t>
            </w:r>
            <w:r>
              <w:rPr>
                <w:rFonts w:ascii="Times New Roman" w:hAnsi="Times New Roman" w:cs="Times New Roman"/>
              </w:rPr>
              <w:t>This field is coded based on a review of the document, which indicates the type of appeal for miscellaneous dockets. In the event the document decides both a miscellaneous docket matter and a regular appeal (an appeal with a suffix &gt;999), this field should be coded to reflect the appeal type of the miscellaneous docket numbers.</w:t>
            </w:r>
          </w:p>
        </w:tc>
      </w:tr>
    </w:tbl>
    <w:p w14:paraId="3C742F5C" w14:textId="77777777" w:rsidR="00A10404" w:rsidRDefault="00A10404">
      <w:pPr>
        <w:rPr>
          <w:b/>
          <w:bCs/>
        </w:rPr>
      </w:pPr>
    </w:p>
    <w:p w14:paraId="4DC9A2AA" w14:textId="77777777" w:rsidR="00A10404" w:rsidRPr="00F41EC2" w:rsidRDefault="00A10404">
      <w:pPr>
        <w:rPr>
          <w:b/>
          <w:bCs/>
        </w:rPr>
      </w:pP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232"/>
        <w:gridCol w:w="3240"/>
        <w:gridCol w:w="4867"/>
      </w:tblGrid>
      <w:tr w:rsidR="009205DD" w:rsidRPr="00DC53D3" w14:paraId="1238EF9E" w14:textId="77777777" w:rsidTr="003A01F6">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E3494B0" w14:textId="65C5CC4D" w:rsidR="009205DD" w:rsidRPr="00DC53D3" w:rsidRDefault="00D018B3" w:rsidP="003A01F6">
            <w:pPr>
              <w:pStyle w:val="FreeForm"/>
              <w:keepNext/>
              <w:jc w:val="center"/>
              <w:rPr>
                <w:rFonts w:ascii="Times New Roman" w:hAnsi="Times New Roman" w:cs="Times New Roman"/>
              </w:rPr>
            </w:pPr>
            <w:r>
              <w:rPr>
                <w:rFonts w:ascii="Times New Roman" w:hAnsi="Times New Roman" w:cs="Times New Roman"/>
                <w:b/>
                <w:bCs/>
              </w:rPr>
              <w:lastRenderedPageBreak/>
              <w:t>o</w:t>
            </w:r>
            <w:r w:rsidR="00DC53D3">
              <w:rPr>
                <w:rFonts w:ascii="Times New Roman" w:hAnsi="Times New Roman" w:cs="Times New Roman"/>
                <w:b/>
                <w:bCs/>
              </w:rPr>
              <w:t>rigin</w:t>
            </w:r>
          </w:p>
        </w:tc>
      </w:tr>
      <w:tr w:rsidR="009205DD" w:rsidRPr="00DC53D3" w14:paraId="086C8BCA" w14:textId="77777777" w:rsidTr="003A01F6">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D4569" w14:textId="4D6EE2A0" w:rsidR="009205DD" w:rsidRPr="00DC53D3" w:rsidRDefault="009205DD" w:rsidP="009205DD">
            <w:pPr>
              <w:pStyle w:val="FreeForm"/>
              <w:rPr>
                <w:rFonts w:ascii="Times New Roman" w:hAnsi="Times New Roman" w:cs="Times New Roman"/>
              </w:rPr>
            </w:pPr>
            <w:r w:rsidRPr="00DC53D3">
              <w:rPr>
                <w:rFonts w:ascii="Times New Roman" w:hAnsi="Times New Roman" w:cs="Times New Roman"/>
              </w:rPr>
              <w:t>Description: Court</w:t>
            </w:r>
            <w:r w:rsidR="00221EA1">
              <w:rPr>
                <w:rFonts w:ascii="Times New Roman" w:hAnsi="Times New Roman" w:cs="Times New Roman"/>
              </w:rPr>
              <w:t xml:space="preserve"> or tribunal</w:t>
            </w:r>
            <w:r w:rsidRPr="00DC53D3">
              <w:rPr>
                <w:rFonts w:ascii="Times New Roman" w:hAnsi="Times New Roman" w:cs="Times New Roman"/>
              </w:rPr>
              <w:t xml:space="preserve"> of origin</w:t>
            </w:r>
          </w:p>
        </w:tc>
      </w:tr>
      <w:tr w:rsidR="00B45B18" w:rsidRPr="00DC53D3" w14:paraId="4FA6A37C" w14:textId="77777777" w:rsidTr="00B45B18">
        <w:tblPrEx>
          <w:shd w:val="clear" w:color="auto" w:fill="auto"/>
        </w:tblPrEx>
        <w:trPr>
          <w:trHeight w:val="300"/>
        </w:trPr>
        <w:tc>
          <w:tcPr>
            <w:tcW w:w="447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3B722A" w14:textId="77777777" w:rsidR="00B45B18" w:rsidRPr="00DC53D3" w:rsidRDefault="00B45B18" w:rsidP="003A01F6">
            <w:pPr>
              <w:pStyle w:val="FreeForm"/>
              <w:rPr>
                <w:rFonts w:ascii="Times New Roman" w:hAnsi="Times New Roman" w:cs="Times New Roman"/>
              </w:rPr>
            </w:pPr>
            <w:r w:rsidRPr="00DC53D3">
              <w:rPr>
                <w:rFonts w:ascii="Times New Roman" w:hAnsi="Times New Roman" w:cs="Times New Roman"/>
              </w:rPr>
              <w:t>Format: [Court]</w:t>
            </w:r>
          </w:p>
        </w:tc>
        <w:tc>
          <w:tcPr>
            <w:tcW w:w="48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FA4EB" w14:textId="5A409F4C" w:rsidR="00B45B18" w:rsidRPr="00DC53D3" w:rsidRDefault="00B45B18" w:rsidP="003A01F6">
            <w:r w:rsidRPr="00DC53D3">
              <w:t>Example: DCT</w:t>
            </w:r>
          </w:p>
        </w:tc>
      </w:tr>
      <w:tr w:rsidR="009205DD" w:rsidRPr="00DC53D3" w14:paraId="509B9EC9" w14:textId="77777777" w:rsidTr="00B45B18">
        <w:tblPrEx>
          <w:shd w:val="clear" w:color="auto" w:fill="auto"/>
        </w:tblPrEx>
        <w:trPr>
          <w:trHeight w:val="148"/>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ABD43" w14:textId="53D93DA5" w:rsidR="009205DD" w:rsidRPr="00DC53D3" w:rsidRDefault="00FB3B47" w:rsidP="00704A57">
            <w:pPr>
              <w:pStyle w:val="FreeForm"/>
              <w:rPr>
                <w:rFonts w:ascii="Times New Roman" w:hAnsi="Times New Roman" w:cs="Times New Roman"/>
              </w:rPr>
            </w:pPr>
            <w:r w:rsidRPr="00DC53D3">
              <w:rPr>
                <w:rFonts w:ascii="Times New Roman" w:hAnsi="Times New Roman" w:cs="Times New Roman"/>
              </w:rPr>
              <w:t>Notes:</w:t>
            </w:r>
            <w:r w:rsidR="00CA5E66">
              <w:rPr>
                <w:rFonts w:ascii="Times New Roman" w:hAnsi="Times New Roman" w:cs="Times New Roman"/>
              </w:rPr>
              <w:t xml:space="preserve"> The appeal’s </w:t>
            </w:r>
            <w:r w:rsidR="00704A57">
              <w:rPr>
                <w:rFonts w:ascii="Times New Roman" w:hAnsi="Times New Roman" w:cs="Times New Roman"/>
              </w:rPr>
              <w:t xml:space="preserve">general source </w:t>
            </w:r>
            <w:r w:rsidR="00CA5E66">
              <w:rPr>
                <w:rFonts w:ascii="Times New Roman" w:hAnsi="Times New Roman" w:cs="Times New Roman"/>
              </w:rPr>
              <w:t>origin</w:t>
            </w:r>
            <w:r w:rsidR="00C718C4">
              <w:rPr>
                <w:rFonts w:ascii="Times New Roman" w:hAnsi="Times New Roman" w:cs="Times New Roman"/>
              </w:rPr>
              <w:t xml:space="preserve">.  Default coding </w:t>
            </w:r>
            <w:r w:rsidR="003C25FC">
              <w:rPr>
                <w:rFonts w:ascii="Times New Roman" w:hAnsi="Times New Roman" w:cs="Times New Roman"/>
              </w:rPr>
              <w:t>is</w:t>
            </w:r>
            <w:r w:rsidR="00404014">
              <w:rPr>
                <w:rFonts w:ascii="Times New Roman" w:hAnsi="Times New Roman" w:cs="Times New Roman"/>
              </w:rPr>
              <w:t xml:space="preserve"> </w:t>
            </w:r>
            <w:r w:rsidR="00C718C4">
              <w:rPr>
                <w:rFonts w:ascii="Times New Roman" w:hAnsi="Times New Roman" w:cs="Times New Roman"/>
              </w:rPr>
              <w:t xml:space="preserve">populated based on </w:t>
            </w:r>
            <w:r w:rsidR="00314CFC">
              <w:rPr>
                <w:rFonts w:ascii="Times New Roman" w:hAnsi="Times New Roman" w:cs="Times New Roman"/>
              </w:rPr>
              <w:t>the information provided on the Federal Circuit’s website</w:t>
            </w:r>
            <w:r w:rsidR="00C718C4">
              <w:rPr>
                <w:rFonts w:ascii="Times New Roman" w:hAnsi="Times New Roman" w:cs="Times New Roman"/>
              </w:rPr>
              <w:t>, then reviewed and recoded by humans to conform to standardized entries and correct errors</w:t>
            </w:r>
            <w:r w:rsidR="00314CFC">
              <w:rPr>
                <w:rFonts w:ascii="Times New Roman" w:hAnsi="Times New Roman" w:cs="Times New Roman"/>
              </w:rPr>
              <w:t xml:space="preserve">.  </w:t>
            </w:r>
          </w:p>
        </w:tc>
      </w:tr>
      <w:tr w:rsidR="00B45B18" w:rsidRPr="00DC53D3" w14:paraId="69AF7D45"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D0D4C" w14:textId="0F13FD32" w:rsidR="00B45B18" w:rsidRPr="00DC53D3" w:rsidRDefault="00B45B18" w:rsidP="00B45B18">
            <w:pPr>
              <w:pStyle w:val="FreeForm"/>
              <w:rPr>
                <w:rFonts w:ascii="Times New Roman" w:hAnsi="Times New Roman" w:cs="Times New Roman"/>
              </w:rPr>
            </w:pPr>
            <w:r>
              <w:rPr>
                <w:rFonts w:ascii="Times New Roman" w:hAnsi="Times New Roman" w:cs="Times New Roman"/>
              </w:rPr>
              <w:t>DCT</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04271078" w14:textId="0CE51FD0" w:rsidR="00B45B18" w:rsidRPr="00DC53D3" w:rsidRDefault="00B45B18" w:rsidP="00B45B18">
            <w:pPr>
              <w:pStyle w:val="FreeForm"/>
              <w:rPr>
                <w:rFonts w:ascii="Times New Roman" w:hAnsi="Times New Roman" w:cs="Times New Roman"/>
              </w:rPr>
            </w:pPr>
            <w:r>
              <w:rPr>
                <w:rFonts w:ascii="Times New Roman" w:hAnsi="Times New Roman" w:cs="Times New Roman"/>
              </w:rPr>
              <w:t>District Court</w:t>
            </w:r>
          </w:p>
        </w:tc>
      </w:tr>
      <w:tr w:rsidR="00B45B18" w:rsidRPr="00DC53D3" w14:paraId="500E1760"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47ECC" w14:textId="0BA10266" w:rsidR="00B45B18" w:rsidRDefault="00B45B18" w:rsidP="00B45B18">
            <w:pPr>
              <w:pStyle w:val="FreeForm"/>
              <w:rPr>
                <w:rFonts w:ascii="Times New Roman" w:hAnsi="Times New Roman" w:cs="Times New Roman"/>
              </w:rPr>
            </w:pPr>
            <w:r>
              <w:rPr>
                <w:rFonts w:ascii="Times New Roman" w:hAnsi="Times New Roman" w:cs="Times New Roman"/>
              </w:rPr>
              <w:t>PTO</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24F1170D" w14:textId="5017D38E" w:rsidR="00B45B18" w:rsidRDefault="00B45B18" w:rsidP="00B45B18">
            <w:pPr>
              <w:pStyle w:val="FreeForm"/>
              <w:rPr>
                <w:rFonts w:ascii="Times New Roman" w:hAnsi="Times New Roman" w:cs="Times New Roman"/>
              </w:rPr>
            </w:pPr>
            <w:r>
              <w:rPr>
                <w:rFonts w:ascii="Times New Roman" w:hAnsi="Times New Roman" w:cs="Times New Roman"/>
              </w:rPr>
              <w:t>United States Patent and Trademark Office</w:t>
            </w:r>
          </w:p>
        </w:tc>
      </w:tr>
      <w:tr w:rsidR="00182AFA" w:rsidRPr="00DC53D3" w14:paraId="31243138"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3FC98" w14:textId="0E23876B" w:rsidR="00182AFA" w:rsidRDefault="00182AFA" w:rsidP="00B45B18">
            <w:pPr>
              <w:pStyle w:val="FreeForm"/>
              <w:rPr>
                <w:rFonts w:ascii="Times New Roman" w:hAnsi="Times New Roman" w:cs="Times New Roman"/>
              </w:rPr>
            </w:pPr>
            <w:r>
              <w:rPr>
                <w:rFonts w:ascii="Times New Roman" w:hAnsi="Times New Roman" w:cs="Times New Roman"/>
              </w:rPr>
              <w:t>CFC</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019E4E08" w14:textId="12504ED9" w:rsidR="00182AFA" w:rsidRDefault="00182AFA" w:rsidP="00B45B18">
            <w:pPr>
              <w:pStyle w:val="FreeForm"/>
              <w:rPr>
                <w:rFonts w:ascii="Times New Roman" w:hAnsi="Times New Roman" w:cs="Times New Roman"/>
              </w:rPr>
            </w:pPr>
            <w:r>
              <w:rPr>
                <w:rFonts w:ascii="Times New Roman" w:hAnsi="Times New Roman" w:cs="Times New Roman"/>
              </w:rPr>
              <w:t>Court of Federal Claims</w:t>
            </w:r>
          </w:p>
        </w:tc>
      </w:tr>
      <w:tr w:rsidR="00182AFA" w:rsidRPr="00DC53D3" w14:paraId="175B4F29"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72081" w14:textId="7AF1C86D" w:rsidR="00182AFA" w:rsidRDefault="00182AFA" w:rsidP="00B45B18">
            <w:pPr>
              <w:pStyle w:val="FreeForm"/>
              <w:rPr>
                <w:rFonts w:ascii="Times New Roman" w:hAnsi="Times New Roman" w:cs="Times New Roman"/>
              </w:rPr>
            </w:pPr>
            <w:r>
              <w:rPr>
                <w:rFonts w:ascii="Times New Roman" w:hAnsi="Times New Roman" w:cs="Times New Roman"/>
              </w:rPr>
              <w:t>CIT</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13E6C68A" w14:textId="21503686" w:rsidR="00182AFA" w:rsidRDefault="00182AFA" w:rsidP="00B45B18">
            <w:pPr>
              <w:pStyle w:val="FreeForm"/>
              <w:rPr>
                <w:rFonts w:ascii="Times New Roman" w:hAnsi="Times New Roman" w:cs="Times New Roman"/>
              </w:rPr>
            </w:pPr>
            <w:r>
              <w:rPr>
                <w:rFonts w:ascii="Times New Roman" w:hAnsi="Times New Roman" w:cs="Times New Roman"/>
              </w:rPr>
              <w:t>Court of International Trade</w:t>
            </w:r>
          </w:p>
        </w:tc>
      </w:tr>
      <w:tr w:rsidR="00182AFA" w:rsidRPr="00DC53D3" w14:paraId="51DB8028"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434223" w14:textId="33253842" w:rsidR="00182AFA" w:rsidRDefault="00182AFA" w:rsidP="00B45B18">
            <w:pPr>
              <w:pStyle w:val="FreeForm"/>
              <w:rPr>
                <w:rFonts w:ascii="Times New Roman" w:hAnsi="Times New Roman" w:cs="Times New Roman"/>
              </w:rPr>
            </w:pPr>
            <w:r>
              <w:rPr>
                <w:rFonts w:ascii="Times New Roman" w:hAnsi="Times New Roman" w:cs="Times New Roman"/>
              </w:rPr>
              <w:t>CAVC</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534D26EF" w14:textId="4B180F4B" w:rsidR="00182AFA" w:rsidRDefault="00182AFA" w:rsidP="00B45B18">
            <w:pPr>
              <w:pStyle w:val="FreeForm"/>
              <w:rPr>
                <w:rFonts w:ascii="Times New Roman" w:hAnsi="Times New Roman" w:cs="Times New Roman"/>
              </w:rPr>
            </w:pPr>
            <w:r>
              <w:rPr>
                <w:rFonts w:ascii="Times New Roman" w:hAnsi="Times New Roman" w:cs="Times New Roman"/>
              </w:rPr>
              <w:t>Court of Appeals for Veterans Claims</w:t>
            </w:r>
            <w:r w:rsidR="00404014">
              <w:rPr>
                <w:rFonts w:ascii="Times New Roman" w:hAnsi="Times New Roman" w:cs="Times New Roman"/>
              </w:rPr>
              <w:t>.  Includes term “CVA.”</w:t>
            </w:r>
          </w:p>
        </w:tc>
      </w:tr>
      <w:tr w:rsidR="00182AFA" w:rsidRPr="00DC53D3" w14:paraId="3F06FCF2"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608FD" w14:textId="6E047252" w:rsidR="00182AFA" w:rsidRDefault="00182AFA" w:rsidP="00B45B18">
            <w:pPr>
              <w:pStyle w:val="FreeForm"/>
              <w:rPr>
                <w:rFonts w:ascii="Times New Roman" w:hAnsi="Times New Roman" w:cs="Times New Roman"/>
              </w:rPr>
            </w:pPr>
            <w:r>
              <w:rPr>
                <w:rFonts w:ascii="Times New Roman" w:hAnsi="Times New Roman" w:cs="Times New Roman"/>
              </w:rPr>
              <w:t>MSPB</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39B3BA83" w14:textId="01DE0A79" w:rsidR="00182AFA" w:rsidRDefault="00182AFA" w:rsidP="00B45B18">
            <w:pPr>
              <w:pStyle w:val="FreeForm"/>
              <w:rPr>
                <w:rFonts w:ascii="Times New Roman" w:hAnsi="Times New Roman" w:cs="Times New Roman"/>
              </w:rPr>
            </w:pPr>
            <w:r>
              <w:rPr>
                <w:rFonts w:ascii="Times New Roman" w:hAnsi="Times New Roman" w:cs="Times New Roman"/>
              </w:rPr>
              <w:t>Merit Systems Protection Board</w:t>
            </w:r>
          </w:p>
        </w:tc>
      </w:tr>
      <w:tr w:rsidR="00182AFA" w:rsidRPr="00DC53D3" w14:paraId="655D620D"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09B7C2" w14:textId="3B3830A4" w:rsidR="00182AFA" w:rsidRDefault="00182AFA" w:rsidP="00B45B18">
            <w:pPr>
              <w:pStyle w:val="FreeForm"/>
              <w:rPr>
                <w:rFonts w:ascii="Times New Roman" w:hAnsi="Times New Roman" w:cs="Times New Roman"/>
              </w:rPr>
            </w:pPr>
            <w:r>
              <w:rPr>
                <w:rFonts w:ascii="Times New Roman" w:hAnsi="Times New Roman" w:cs="Times New Roman"/>
              </w:rPr>
              <w:t>ITC</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3BDB411A" w14:textId="28958AAF" w:rsidR="00182AFA" w:rsidRDefault="00182AFA" w:rsidP="00B45B18">
            <w:pPr>
              <w:pStyle w:val="FreeForm"/>
              <w:rPr>
                <w:rFonts w:ascii="Times New Roman" w:hAnsi="Times New Roman" w:cs="Times New Roman"/>
              </w:rPr>
            </w:pPr>
            <w:r>
              <w:rPr>
                <w:rFonts w:ascii="Times New Roman" w:hAnsi="Times New Roman" w:cs="Times New Roman"/>
              </w:rPr>
              <w:t>International Trade Commission</w:t>
            </w:r>
          </w:p>
        </w:tc>
      </w:tr>
      <w:tr w:rsidR="00182AFA" w:rsidRPr="00DC53D3" w14:paraId="2D7F219A"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86B66" w14:textId="2CEADA01" w:rsidR="00182AFA" w:rsidRDefault="00182AFA" w:rsidP="00B45B18">
            <w:pPr>
              <w:pStyle w:val="FreeForm"/>
              <w:rPr>
                <w:rFonts w:ascii="Times New Roman" w:hAnsi="Times New Roman" w:cs="Times New Roman"/>
              </w:rPr>
            </w:pPr>
            <w:r>
              <w:rPr>
                <w:rFonts w:ascii="Times New Roman" w:hAnsi="Times New Roman" w:cs="Times New Roman"/>
              </w:rPr>
              <w:t>BCA</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231D136E" w14:textId="6B7FDB4A" w:rsidR="00182AFA" w:rsidRDefault="00182AFA" w:rsidP="00B45B18">
            <w:pPr>
              <w:pStyle w:val="FreeForm"/>
              <w:rPr>
                <w:rFonts w:ascii="Times New Roman" w:hAnsi="Times New Roman" w:cs="Times New Roman"/>
              </w:rPr>
            </w:pPr>
            <w:r>
              <w:rPr>
                <w:rFonts w:ascii="Times New Roman" w:hAnsi="Times New Roman" w:cs="Times New Roman"/>
              </w:rPr>
              <w:t>Board of Contract Appeals.  Includes all boards of contract appeals</w:t>
            </w:r>
            <w:r w:rsidR="00404014">
              <w:rPr>
                <w:rFonts w:ascii="Times New Roman" w:hAnsi="Times New Roman" w:cs="Times New Roman"/>
              </w:rPr>
              <w:t>, including the ASBCA (Armed Services Board of Contract Appeals)</w:t>
            </w:r>
          </w:p>
        </w:tc>
      </w:tr>
      <w:tr w:rsidR="00182AFA" w:rsidRPr="00DC53D3" w14:paraId="4B0B56C0"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FDD30" w14:textId="50249BC5" w:rsidR="00182AFA" w:rsidRDefault="00182AFA" w:rsidP="00B45B18">
            <w:pPr>
              <w:pStyle w:val="FreeForm"/>
              <w:rPr>
                <w:rFonts w:ascii="Times New Roman" w:hAnsi="Times New Roman" w:cs="Times New Roman"/>
              </w:rPr>
            </w:pPr>
            <w:r>
              <w:rPr>
                <w:rFonts w:ascii="Times New Roman" w:hAnsi="Times New Roman" w:cs="Times New Roman"/>
              </w:rPr>
              <w:t>OCBD</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1B9555DA" w14:textId="6517E48B" w:rsidR="00182AFA" w:rsidRDefault="00C718C4" w:rsidP="00B45B18">
            <w:pPr>
              <w:pStyle w:val="FreeForm"/>
              <w:rPr>
                <w:rFonts w:ascii="Times New Roman" w:hAnsi="Times New Roman" w:cs="Times New Roman"/>
              </w:rPr>
            </w:pPr>
            <w:r>
              <w:rPr>
                <w:rFonts w:ascii="Times New Roman" w:hAnsi="Times New Roman" w:cs="Times New Roman"/>
              </w:rPr>
              <w:t>Board of Directors of the Office of Compliance</w:t>
            </w:r>
          </w:p>
        </w:tc>
      </w:tr>
      <w:tr w:rsidR="00182AFA" w:rsidRPr="00DC53D3" w14:paraId="6E408E16"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5E86D5" w14:textId="1038BA95" w:rsidR="00182AFA" w:rsidRDefault="00182AFA" w:rsidP="00B45B18">
            <w:pPr>
              <w:pStyle w:val="FreeForm"/>
              <w:rPr>
                <w:rFonts w:ascii="Times New Roman" w:hAnsi="Times New Roman" w:cs="Times New Roman"/>
              </w:rPr>
            </w:pPr>
            <w:r>
              <w:rPr>
                <w:rFonts w:ascii="Times New Roman" w:hAnsi="Times New Roman" w:cs="Times New Roman"/>
              </w:rPr>
              <w:t>DVA</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64676953" w14:textId="53B3715E" w:rsidR="00182AFA" w:rsidRDefault="00C718C4" w:rsidP="00B45B18">
            <w:pPr>
              <w:pStyle w:val="FreeForm"/>
              <w:rPr>
                <w:rFonts w:ascii="Times New Roman" w:hAnsi="Times New Roman" w:cs="Times New Roman"/>
              </w:rPr>
            </w:pPr>
            <w:r>
              <w:rPr>
                <w:rFonts w:ascii="Times New Roman" w:hAnsi="Times New Roman" w:cs="Times New Roman"/>
              </w:rPr>
              <w:t>Department of Veterans Affairs</w:t>
            </w:r>
          </w:p>
        </w:tc>
      </w:tr>
      <w:tr w:rsidR="00182AFA" w:rsidRPr="00DC53D3" w14:paraId="56FCC08F"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90EE3" w14:textId="7E39C1F9" w:rsidR="00182AFA" w:rsidRDefault="00182AFA" w:rsidP="00B45B18">
            <w:pPr>
              <w:pStyle w:val="FreeForm"/>
              <w:rPr>
                <w:rFonts w:ascii="Times New Roman" w:hAnsi="Times New Roman" w:cs="Times New Roman"/>
              </w:rPr>
            </w:pPr>
            <w:r>
              <w:rPr>
                <w:rFonts w:ascii="Times New Roman" w:hAnsi="Times New Roman" w:cs="Times New Roman"/>
              </w:rPr>
              <w:t>MISC</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29BD1C8B" w14:textId="408120F6" w:rsidR="00182AFA" w:rsidRDefault="00182AFA" w:rsidP="00B45B18">
            <w:pPr>
              <w:pStyle w:val="FreeForm"/>
              <w:rPr>
                <w:rFonts w:ascii="Times New Roman" w:hAnsi="Times New Roman" w:cs="Times New Roman"/>
              </w:rPr>
            </w:pPr>
            <w:r>
              <w:rPr>
                <w:rFonts w:ascii="Times New Roman" w:hAnsi="Times New Roman" w:cs="Times New Roman"/>
              </w:rPr>
              <w:t>Miscellaneous.  Includes origins that do not fit into other categories</w:t>
            </w:r>
            <w:r w:rsidR="00404014">
              <w:rPr>
                <w:rFonts w:ascii="Times New Roman" w:hAnsi="Times New Roman" w:cs="Times New Roman"/>
              </w:rPr>
              <w:t xml:space="preserve">.  Includes term “RIT,” which was a term used for writs of mandamus during 2009-2010.  </w:t>
            </w:r>
          </w:p>
        </w:tc>
      </w:tr>
      <w:tr w:rsidR="00182AFA" w:rsidRPr="00DC53D3" w14:paraId="0AA39822"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197B1" w14:textId="7DFD2D09" w:rsidR="00182AFA" w:rsidRDefault="00182AFA" w:rsidP="00B45B18">
            <w:pPr>
              <w:pStyle w:val="FreeForm"/>
              <w:rPr>
                <w:rFonts w:ascii="Times New Roman" w:hAnsi="Times New Roman" w:cs="Times New Roman"/>
              </w:rPr>
            </w:pPr>
            <w:r>
              <w:rPr>
                <w:rFonts w:ascii="Times New Roman" w:hAnsi="Times New Roman" w:cs="Times New Roman"/>
              </w:rPr>
              <w:t>DOJ</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65550B69" w14:textId="46142B3B" w:rsidR="00182AFA" w:rsidRDefault="00182AFA" w:rsidP="00B45B18">
            <w:pPr>
              <w:pStyle w:val="FreeForm"/>
              <w:rPr>
                <w:rFonts w:ascii="Times New Roman" w:hAnsi="Times New Roman" w:cs="Times New Roman"/>
              </w:rPr>
            </w:pPr>
            <w:r>
              <w:rPr>
                <w:rFonts w:ascii="Times New Roman" w:hAnsi="Times New Roman" w:cs="Times New Roman"/>
              </w:rPr>
              <w:t>Department of Justice</w:t>
            </w:r>
          </w:p>
        </w:tc>
      </w:tr>
      <w:tr w:rsidR="003C25FC" w:rsidRPr="00DC53D3" w14:paraId="6D6E1C0E"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2CAEC" w14:textId="48042BCE" w:rsidR="003C25FC" w:rsidRDefault="003C25FC" w:rsidP="00B45B18">
            <w:pPr>
              <w:pStyle w:val="FreeForm"/>
              <w:rPr>
                <w:rFonts w:ascii="Times New Roman" w:hAnsi="Times New Roman" w:cs="Times New Roman"/>
              </w:rPr>
            </w:pPr>
            <w:r>
              <w:rPr>
                <w:rFonts w:ascii="Times New Roman" w:hAnsi="Times New Roman" w:cs="Times New Roman"/>
              </w:rPr>
              <w:t>CAFC</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027F6C65" w14:textId="3F62D540" w:rsidR="003C25FC" w:rsidRDefault="003C25FC" w:rsidP="00B45B18">
            <w:pPr>
              <w:pStyle w:val="FreeForm"/>
              <w:rPr>
                <w:rFonts w:ascii="Times New Roman" w:hAnsi="Times New Roman" w:cs="Times New Roman"/>
              </w:rPr>
            </w:pPr>
            <w:r>
              <w:rPr>
                <w:rFonts w:ascii="Times New Roman" w:hAnsi="Times New Roman" w:cs="Times New Roman"/>
              </w:rPr>
              <w:t>A matter that originates at the Federal Circuit, such as an order relating to attorney discipline.</w:t>
            </w:r>
          </w:p>
        </w:tc>
      </w:tr>
      <w:tr w:rsidR="003C25FC" w:rsidRPr="00DC53D3" w14:paraId="2502F80E" w14:textId="77777777" w:rsidTr="00B45B18">
        <w:tblPrEx>
          <w:shd w:val="clear" w:color="auto" w:fill="auto"/>
        </w:tblPrEx>
        <w:trPr>
          <w:trHeight w:val="148"/>
        </w:trPr>
        <w:tc>
          <w:tcPr>
            <w:tcW w:w="1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9320F" w14:textId="0F890B6A" w:rsidR="003C25FC" w:rsidRDefault="003C25FC" w:rsidP="003C25FC">
            <w:pPr>
              <w:pStyle w:val="FreeForm"/>
              <w:rPr>
                <w:rFonts w:ascii="Times New Roman" w:hAnsi="Times New Roman" w:cs="Times New Roman"/>
              </w:rPr>
            </w:pPr>
            <w:r>
              <w:rPr>
                <w:rFonts w:ascii="Times New Roman" w:hAnsi="Times New Roman" w:cs="Times New Roman"/>
              </w:rPr>
              <w:t>Other</w:t>
            </w:r>
          </w:p>
        </w:tc>
        <w:tc>
          <w:tcPr>
            <w:tcW w:w="8107" w:type="dxa"/>
            <w:gridSpan w:val="2"/>
            <w:tcBorders>
              <w:top w:val="single" w:sz="8" w:space="0" w:color="000000"/>
              <w:left w:val="single" w:sz="8" w:space="0" w:color="000000"/>
              <w:bottom w:val="single" w:sz="8" w:space="0" w:color="000000"/>
              <w:right w:val="single" w:sz="8" w:space="0" w:color="000000"/>
            </w:tcBorders>
            <w:shd w:val="clear" w:color="auto" w:fill="auto"/>
          </w:tcPr>
          <w:p w14:paraId="548247A2" w14:textId="1787AA44" w:rsidR="003C25FC" w:rsidRDefault="003C25FC" w:rsidP="003C25FC">
            <w:pPr>
              <w:pStyle w:val="FreeForm"/>
              <w:rPr>
                <w:rFonts w:ascii="Times New Roman" w:hAnsi="Times New Roman" w:cs="Times New Roman"/>
              </w:rPr>
            </w:pPr>
            <w:r>
              <w:rPr>
                <w:rFonts w:ascii="Times New Roman" w:hAnsi="Times New Roman" w:cs="Times New Roman"/>
              </w:rPr>
              <w:t>Other origins</w:t>
            </w:r>
          </w:p>
        </w:tc>
      </w:tr>
    </w:tbl>
    <w:p w14:paraId="7D2770FD" w14:textId="77777777" w:rsidR="009205DD" w:rsidRPr="00DC53D3" w:rsidRDefault="009205DD"/>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360"/>
        <w:gridCol w:w="7020"/>
        <w:gridCol w:w="7"/>
      </w:tblGrid>
      <w:tr w:rsidR="00A10404" w:rsidRPr="00DC53D3" w14:paraId="64B12B93" w14:textId="77777777" w:rsidTr="00091C59">
        <w:trPr>
          <w:trHeight w:val="300"/>
          <w:tblHeader/>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F3B657C" w14:textId="77777777" w:rsidR="00A10404" w:rsidRPr="00DC53D3" w:rsidRDefault="00A10404" w:rsidP="00091C59">
            <w:pPr>
              <w:pStyle w:val="FreeForm"/>
              <w:keepNext/>
              <w:jc w:val="center"/>
              <w:rPr>
                <w:rFonts w:ascii="Times New Roman" w:hAnsi="Times New Roman" w:cs="Times New Roman"/>
              </w:rPr>
            </w:pPr>
            <w:proofErr w:type="spellStart"/>
            <w:r>
              <w:rPr>
                <w:rFonts w:ascii="Times New Roman" w:hAnsi="Times New Roman" w:cs="Times New Roman"/>
                <w:b/>
                <w:bCs/>
              </w:rPr>
              <w:t>TribOfOrigin</w:t>
            </w:r>
            <w:proofErr w:type="spellEnd"/>
          </w:p>
        </w:tc>
      </w:tr>
      <w:tr w:rsidR="00A10404" w:rsidRPr="00DC53D3" w14:paraId="15B6B40D" w14:textId="77777777" w:rsidTr="00091C59">
        <w:tblPrEx>
          <w:shd w:val="clear" w:color="auto" w:fill="auto"/>
        </w:tblPrEx>
        <w:trPr>
          <w:trHeight w:val="300"/>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184F5"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 xml:space="preserve">Description: </w:t>
            </w:r>
            <w:r>
              <w:rPr>
                <w:rFonts w:ascii="Times New Roman" w:hAnsi="Times New Roman" w:cs="Times New Roman"/>
              </w:rPr>
              <w:t xml:space="preserve">Identifies the specific tribunal that the appeal arises from.  </w:t>
            </w:r>
          </w:p>
        </w:tc>
      </w:tr>
      <w:tr w:rsidR="00A10404" w:rsidRPr="00DC53D3" w14:paraId="04A25D75" w14:textId="77777777" w:rsidTr="00091C59">
        <w:tblPrEx>
          <w:shd w:val="clear" w:color="auto" w:fill="auto"/>
        </w:tblPrEx>
        <w:trPr>
          <w:gridAfter w:val="1"/>
          <w:wAfter w:w="7" w:type="dxa"/>
          <w:trHeight w:val="300"/>
        </w:trPr>
        <w:tc>
          <w:tcPr>
            <w:tcW w:w="231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612BE"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Tribunal]</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9C974"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N.</w:t>
            </w:r>
            <w:proofErr w:type="gramStart"/>
            <w:r>
              <w:rPr>
                <w:rFonts w:ascii="Times New Roman" w:hAnsi="Times New Roman" w:cs="Times New Roman"/>
              </w:rPr>
              <w:t>D.IA</w:t>
            </w:r>
            <w:proofErr w:type="gramEnd"/>
          </w:p>
        </w:tc>
      </w:tr>
      <w:tr w:rsidR="00A10404" w:rsidRPr="00DC53D3" w14:paraId="55FD0F66" w14:textId="77777777" w:rsidTr="00091C59">
        <w:tblPrEx>
          <w:shd w:val="clear" w:color="auto" w:fill="auto"/>
        </w:tblPrEx>
        <w:trPr>
          <w:trHeight w:val="300"/>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7FDB6"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lastRenderedPageBreak/>
              <w:t xml:space="preserve">Notes: </w:t>
            </w:r>
            <w:r>
              <w:rPr>
                <w:rFonts w:ascii="Times New Roman" w:hAnsi="Times New Roman" w:cs="Times New Roman"/>
              </w:rPr>
              <w:t>The list of all districts is long and is not included here. It can be obtained by a database query.</w:t>
            </w:r>
          </w:p>
        </w:tc>
      </w:tr>
      <w:tr w:rsidR="00A10404" w:rsidRPr="00DC53D3" w14:paraId="2CAFC1D3"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44A58D" w14:textId="77777777" w:rsidR="00A10404" w:rsidRPr="00DC53D3" w:rsidRDefault="00A10404" w:rsidP="00091C59">
            <w:pPr>
              <w:pStyle w:val="FreeForm"/>
              <w:rPr>
                <w:rFonts w:ascii="Times New Roman" w:hAnsi="Times New Roman" w:cs="Times New Roman"/>
              </w:rPr>
            </w:pPr>
            <w:r>
              <w:rPr>
                <w:rFonts w:ascii="Times New Roman" w:hAnsi="Times New Roman" w:cs="Times New Roman"/>
              </w:rPr>
              <w:t>PTAB</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2C9008D6" w14:textId="77777777" w:rsidR="00A10404" w:rsidRPr="00DC53D3" w:rsidRDefault="00A10404" w:rsidP="00091C59">
            <w:pPr>
              <w:pStyle w:val="FreeForm"/>
              <w:rPr>
                <w:rFonts w:ascii="Times New Roman" w:hAnsi="Times New Roman" w:cs="Times New Roman"/>
              </w:rPr>
            </w:pPr>
            <w:r>
              <w:rPr>
                <w:rFonts w:ascii="Times New Roman" w:hAnsi="Times New Roman" w:cs="Times New Roman"/>
              </w:rPr>
              <w:t>Patent Trial and Appeal Board</w:t>
            </w:r>
          </w:p>
        </w:tc>
      </w:tr>
      <w:tr w:rsidR="00A10404" w14:paraId="65118574"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AB8B73" w14:textId="77777777" w:rsidR="00A10404" w:rsidRDefault="00A10404" w:rsidP="00091C59">
            <w:pPr>
              <w:pStyle w:val="FreeForm"/>
              <w:rPr>
                <w:rFonts w:ascii="Times New Roman" w:hAnsi="Times New Roman" w:cs="Times New Roman"/>
              </w:rPr>
            </w:pPr>
            <w:r>
              <w:rPr>
                <w:rFonts w:ascii="Times New Roman" w:hAnsi="Times New Roman" w:cs="Times New Roman"/>
              </w:rPr>
              <w:t>BPAI</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6911A5C6" w14:textId="77777777" w:rsidR="00A10404" w:rsidRDefault="00A10404" w:rsidP="00091C59">
            <w:pPr>
              <w:pStyle w:val="FreeForm"/>
              <w:rPr>
                <w:rFonts w:ascii="Times New Roman" w:hAnsi="Times New Roman" w:cs="Times New Roman"/>
              </w:rPr>
            </w:pPr>
            <w:r>
              <w:rPr>
                <w:rFonts w:ascii="Times New Roman" w:hAnsi="Times New Roman" w:cs="Times New Roman"/>
              </w:rPr>
              <w:t>Board of Patent Appeals and Interferences</w:t>
            </w:r>
          </w:p>
        </w:tc>
      </w:tr>
      <w:tr w:rsidR="00A10404" w14:paraId="1B1ADD44"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399BE3" w14:textId="77777777" w:rsidR="00A10404" w:rsidRDefault="00A10404" w:rsidP="00091C59">
            <w:pPr>
              <w:pStyle w:val="FreeForm"/>
              <w:rPr>
                <w:rFonts w:ascii="Times New Roman" w:hAnsi="Times New Roman" w:cs="Times New Roman"/>
              </w:rPr>
            </w:pPr>
            <w:r>
              <w:rPr>
                <w:rFonts w:ascii="Times New Roman" w:hAnsi="Times New Roman" w:cs="Times New Roman"/>
              </w:rPr>
              <w:t>TTAB</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791E511E" w14:textId="77777777" w:rsidR="00A10404" w:rsidRDefault="00A10404" w:rsidP="00091C59">
            <w:pPr>
              <w:pStyle w:val="FreeForm"/>
              <w:rPr>
                <w:rFonts w:ascii="Times New Roman" w:hAnsi="Times New Roman" w:cs="Times New Roman"/>
              </w:rPr>
            </w:pPr>
            <w:r>
              <w:rPr>
                <w:rFonts w:ascii="Times New Roman" w:hAnsi="Times New Roman" w:cs="Times New Roman"/>
              </w:rPr>
              <w:t>Trademark Trial and Appeal Board</w:t>
            </w:r>
          </w:p>
        </w:tc>
      </w:tr>
    </w:tbl>
    <w:p w14:paraId="0EFC9652" w14:textId="6D99F61B" w:rsidR="007B1BB1" w:rsidRDefault="007B1BB1"/>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360"/>
        <w:gridCol w:w="7020"/>
        <w:gridCol w:w="7"/>
      </w:tblGrid>
      <w:tr w:rsidR="00A10404" w:rsidRPr="00DC53D3" w14:paraId="468F110E" w14:textId="77777777" w:rsidTr="00091C59">
        <w:trPr>
          <w:trHeight w:val="300"/>
          <w:tblHeader/>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6BB328D" w14:textId="77777777" w:rsidR="00A10404" w:rsidRPr="00DC53D3" w:rsidRDefault="00A10404" w:rsidP="00091C59">
            <w:pPr>
              <w:pStyle w:val="FreeForm"/>
              <w:keepNext/>
              <w:jc w:val="center"/>
              <w:rPr>
                <w:rFonts w:ascii="Times New Roman" w:hAnsi="Times New Roman" w:cs="Times New Roman"/>
              </w:rPr>
            </w:pPr>
            <w:proofErr w:type="spellStart"/>
            <w:r>
              <w:rPr>
                <w:rFonts w:ascii="Times New Roman" w:hAnsi="Times New Roman" w:cs="Times New Roman"/>
                <w:b/>
                <w:bCs/>
              </w:rPr>
              <w:t>DisputeType</w:t>
            </w:r>
            <w:proofErr w:type="spellEnd"/>
          </w:p>
        </w:tc>
      </w:tr>
      <w:tr w:rsidR="00A10404" w:rsidRPr="00DC53D3" w14:paraId="5E1505A1" w14:textId="77777777" w:rsidTr="00091C59">
        <w:tblPrEx>
          <w:shd w:val="clear" w:color="auto" w:fill="auto"/>
        </w:tblPrEx>
        <w:trPr>
          <w:trHeight w:val="300"/>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E2B03"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 xml:space="preserve">Description: </w:t>
            </w:r>
            <w:r>
              <w:rPr>
                <w:rFonts w:ascii="Times New Roman" w:hAnsi="Times New Roman" w:cs="Times New Roman"/>
              </w:rPr>
              <w:t xml:space="preserve">Identifies the general type of dispute.  At present, only decisions in appeals arising from the BPAI, PTAB, CFC, ITC, and District Courts are coded for this field.  </w:t>
            </w:r>
          </w:p>
        </w:tc>
      </w:tr>
      <w:tr w:rsidR="00A10404" w:rsidRPr="00DC53D3" w14:paraId="69DE1094" w14:textId="77777777" w:rsidTr="00091C59">
        <w:tblPrEx>
          <w:shd w:val="clear" w:color="auto" w:fill="auto"/>
        </w:tblPrEx>
        <w:trPr>
          <w:gridAfter w:val="1"/>
          <w:wAfter w:w="7" w:type="dxa"/>
          <w:trHeight w:val="300"/>
        </w:trPr>
        <w:tc>
          <w:tcPr>
            <w:tcW w:w="231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5CEEC"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Type]</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6020FC"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IPR</w:t>
            </w:r>
          </w:p>
        </w:tc>
      </w:tr>
      <w:tr w:rsidR="00A10404" w:rsidRPr="00DC53D3" w14:paraId="2C067BFD" w14:textId="77777777" w:rsidTr="00091C59">
        <w:tblPrEx>
          <w:shd w:val="clear" w:color="auto" w:fill="auto"/>
        </w:tblPrEx>
        <w:trPr>
          <w:trHeight w:val="300"/>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EDDFA"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 xml:space="preserve">Notes: </w:t>
            </w:r>
            <w:r>
              <w:rPr>
                <w:rFonts w:ascii="Times New Roman" w:hAnsi="Times New Roman" w:cs="Times New Roman"/>
              </w:rPr>
              <w:t xml:space="preserve">For Rule 36 affirmances, it is necessary to look at the appellant’s brief (and cross-appellant’s </w:t>
            </w:r>
            <w:proofErr w:type="gramStart"/>
            <w:r>
              <w:rPr>
                <w:rFonts w:ascii="Times New Roman" w:hAnsi="Times New Roman" w:cs="Times New Roman"/>
              </w:rPr>
              <w:t>brief, if</w:t>
            </w:r>
            <w:proofErr w:type="gramEnd"/>
            <w:r>
              <w:rPr>
                <w:rFonts w:ascii="Times New Roman" w:hAnsi="Times New Roman" w:cs="Times New Roman"/>
              </w:rPr>
              <w:t xml:space="preserve"> there is one) to determine the nature of the dispute.  </w:t>
            </w:r>
          </w:p>
        </w:tc>
      </w:tr>
      <w:tr w:rsidR="00A10404" w:rsidRPr="00DC53D3" w14:paraId="5299339B"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F6D48" w14:textId="77777777" w:rsidR="00A10404" w:rsidRPr="00DC53D3" w:rsidRDefault="00A10404" w:rsidP="00091C59">
            <w:pPr>
              <w:pStyle w:val="FreeForm"/>
              <w:rPr>
                <w:rFonts w:ascii="Times New Roman" w:hAnsi="Times New Roman" w:cs="Times New Roman"/>
              </w:rPr>
            </w:pPr>
            <w:r>
              <w:rPr>
                <w:rFonts w:ascii="Times New Roman" w:hAnsi="Times New Roman" w:cs="Times New Roman"/>
              </w:rPr>
              <w:t>IPR</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23A02ADD" w14:textId="77777777" w:rsidR="00A10404" w:rsidRPr="00DC53D3" w:rsidRDefault="00A10404" w:rsidP="00091C59">
            <w:pPr>
              <w:pStyle w:val="FreeForm"/>
              <w:rPr>
                <w:rFonts w:ascii="Times New Roman" w:hAnsi="Times New Roman" w:cs="Times New Roman"/>
              </w:rPr>
            </w:pPr>
            <w:r>
              <w:rPr>
                <w:rFonts w:ascii="Times New Roman" w:hAnsi="Times New Roman" w:cs="Times New Roman"/>
              </w:rPr>
              <w:t xml:space="preserve">Inter </w:t>
            </w:r>
            <w:proofErr w:type="spellStart"/>
            <w:r>
              <w:rPr>
                <w:rFonts w:ascii="Times New Roman" w:hAnsi="Times New Roman" w:cs="Times New Roman"/>
              </w:rPr>
              <w:t>Partes</w:t>
            </w:r>
            <w:proofErr w:type="spellEnd"/>
            <w:r>
              <w:rPr>
                <w:rFonts w:ascii="Times New Roman" w:hAnsi="Times New Roman" w:cs="Times New Roman"/>
              </w:rPr>
              <w:t xml:space="preserve"> Review (BPAI/PTAB only)</w:t>
            </w:r>
          </w:p>
        </w:tc>
      </w:tr>
      <w:tr w:rsidR="00A10404" w:rsidRPr="00DC53D3" w14:paraId="72051C95"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D9A8C" w14:textId="77777777" w:rsidR="00A10404" w:rsidRDefault="00A10404" w:rsidP="00091C59">
            <w:pPr>
              <w:pStyle w:val="FreeForm"/>
              <w:rPr>
                <w:rFonts w:ascii="Times New Roman" w:hAnsi="Times New Roman" w:cs="Times New Roman"/>
              </w:rPr>
            </w:pPr>
            <w:r>
              <w:rPr>
                <w:rFonts w:ascii="Times New Roman" w:hAnsi="Times New Roman" w:cs="Times New Roman"/>
              </w:rPr>
              <w:t>Denial-Patent</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53FED383" w14:textId="77777777" w:rsidR="00A10404" w:rsidRDefault="00A10404" w:rsidP="00091C59">
            <w:pPr>
              <w:pStyle w:val="FreeForm"/>
              <w:rPr>
                <w:rFonts w:ascii="Times New Roman" w:hAnsi="Times New Roman" w:cs="Times New Roman"/>
              </w:rPr>
            </w:pPr>
            <w:r>
              <w:rPr>
                <w:rFonts w:ascii="Times New Roman" w:hAnsi="Times New Roman" w:cs="Times New Roman"/>
              </w:rPr>
              <w:t>Denial of patent application.  This applies to both appeals of the PTO’s denial of a patent application and causes of action in the district court involving the district court’s review of the USPTO’s refusal to grant a patent.</w:t>
            </w:r>
          </w:p>
        </w:tc>
      </w:tr>
      <w:tr w:rsidR="00A10404" w14:paraId="1A9667EF"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671B8" w14:textId="77777777" w:rsidR="00A10404" w:rsidRDefault="00A10404" w:rsidP="00091C59">
            <w:pPr>
              <w:pStyle w:val="FreeForm"/>
              <w:rPr>
                <w:rFonts w:ascii="Times New Roman" w:hAnsi="Times New Roman" w:cs="Times New Roman"/>
              </w:rPr>
            </w:pPr>
            <w:r>
              <w:rPr>
                <w:rFonts w:ascii="Times New Roman" w:hAnsi="Times New Roman" w:cs="Times New Roman"/>
              </w:rPr>
              <w:t>CBMR</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62E587C4" w14:textId="77777777" w:rsidR="00A10404" w:rsidRDefault="00A10404" w:rsidP="00091C59">
            <w:pPr>
              <w:pStyle w:val="FreeForm"/>
              <w:rPr>
                <w:rFonts w:ascii="Times New Roman" w:hAnsi="Times New Roman" w:cs="Times New Roman"/>
              </w:rPr>
            </w:pPr>
            <w:r>
              <w:rPr>
                <w:rFonts w:ascii="Times New Roman" w:hAnsi="Times New Roman" w:cs="Times New Roman"/>
              </w:rPr>
              <w:t>Covered Business Method Review (BPAI/PTAB only)</w:t>
            </w:r>
          </w:p>
        </w:tc>
      </w:tr>
      <w:tr w:rsidR="00A10404" w14:paraId="052038F2"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E0DB9" w14:textId="77777777" w:rsidR="00A10404" w:rsidRDefault="00A10404" w:rsidP="00091C59">
            <w:pPr>
              <w:pStyle w:val="FreeForm"/>
              <w:rPr>
                <w:rFonts w:ascii="Times New Roman" w:hAnsi="Times New Roman" w:cs="Times New Roman"/>
              </w:rPr>
            </w:pPr>
            <w:proofErr w:type="spellStart"/>
            <w:r>
              <w:rPr>
                <w:rFonts w:ascii="Times New Roman" w:hAnsi="Times New Roman" w:cs="Times New Roman"/>
              </w:rPr>
              <w:t>EPRe</w:t>
            </w:r>
            <w:proofErr w:type="spellEnd"/>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77013A23" w14:textId="77777777" w:rsidR="00A10404" w:rsidRDefault="00A10404" w:rsidP="00091C59">
            <w:pPr>
              <w:pStyle w:val="FreeForm"/>
              <w:rPr>
                <w:rFonts w:ascii="Times New Roman" w:hAnsi="Times New Roman" w:cs="Times New Roman"/>
              </w:rPr>
            </w:pPr>
            <w:r>
              <w:rPr>
                <w:rFonts w:ascii="Times New Roman" w:hAnsi="Times New Roman" w:cs="Times New Roman"/>
              </w:rPr>
              <w:t xml:space="preserve">Ex </w:t>
            </w:r>
            <w:proofErr w:type="spellStart"/>
            <w:r>
              <w:rPr>
                <w:rFonts w:ascii="Times New Roman" w:hAnsi="Times New Roman" w:cs="Times New Roman"/>
              </w:rPr>
              <w:t>Parte</w:t>
            </w:r>
            <w:proofErr w:type="spellEnd"/>
            <w:r>
              <w:rPr>
                <w:rFonts w:ascii="Times New Roman" w:hAnsi="Times New Roman" w:cs="Times New Roman"/>
              </w:rPr>
              <w:t xml:space="preserve"> Reexamination (BPAI/PTAB only)</w:t>
            </w:r>
          </w:p>
        </w:tc>
      </w:tr>
      <w:tr w:rsidR="00A10404" w14:paraId="33999132"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54281" w14:textId="77777777" w:rsidR="00A10404" w:rsidRDefault="00A10404" w:rsidP="00091C59">
            <w:pPr>
              <w:pStyle w:val="FreeForm"/>
              <w:rPr>
                <w:rFonts w:ascii="Times New Roman" w:hAnsi="Times New Roman" w:cs="Times New Roman"/>
              </w:rPr>
            </w:pPr>
            <w:proofErr w:type="spellStart"/>
            <w:r>
              <w:rPr>
                <w:rFonts w:ascii="Times New Roman" w:hAnsi="Times New Roman" w:cs="Times New Roman"/>
              </w:rPr>
              <w:t>IPRe</w:t>
            </w:r>
            <w:proofErr w:type="spellEnd"/>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5645173E" w14:textId="77777777" w:rsidR="00A10404" w:rsidRDefault="00A10404" w:rsidP="00091C59">
            <w:pPr>
              <w:pStyle w:val="FreeForm"/>
              <w:rPr>
                <w:rFonts w:ascii="Times New Roman" w:hAnsi="Times New Roman" w:cs="Times New Roman"/>
              </w:rPr>
            </w:pPr>
            <w:r>
              <w:rPr>
                <w:rFonts w:ascii="Times New Roman" w:hAnsi="Times New Roman" w:cs="Times New Roman"/>
              </w:rPr>
              <w:t xml:space="preserve">Inter </w:t>
            </w:r>
            <w:proofErr w:type="spellStart"/>
            <w:r>
              <w:rPr>
                <w:rFonts w:ascii="Times New Roman" w:hAnsi="Times New Roman" w:cs="Times New Roman"/>
              </w:rPr>
              <w:t>Partes</w:t>
            </w:r>
            <w:proofErr w:type="spellEnd"/>
            <w:r>
              <w:rPr>
                <w:rFonts w:ascii="Times New Roman" w:hAnsi="Times New Roman" w:cs="Times New Roman"/>
              </w:rPr>
              <w:t xml:space="preserve"> reexamination (BPAI/PTAB only)</w:t>
            </w:r>
          </w:p>
        </w:tc>
      </w:tr>
      <w:tr w:rsidR="00A10404" w14:paraId="2A46F0AD"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405AE" w14:textId="77777777" w:rsidR="00A10404" w:rsidRDefault="00A10404" w:rsidP="00091C59">
            <w:pPr>
              <w:pStyle w:val="FreeForm"/>
              <w:rPr>
                <w:rFonts w:ascii="Times New Roman" w:hAnsi="Times New Roman" w:cs="Times New Roman"/>
              </w:rPr>
            </w:pPr>
            <w:r>
              <w:rPr>
                <w:rFonts w:ascii="Times New Roman" w:hAnsi="Times New Roman" w:cs="Times New Roman"/>
              </w:rPr>
              <w:t>PGR</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093AA7E0" w14:textId="77777777" w:rsidR="00A10404" w:rsidRDefault="00A10404" w:rsidP="00091C59">
            <w:pPr>
              <w:pStyle w:val="FreeForm"/>
              <w:rPr>
                <w:rFonts w:ascii="Times New Roman" w:hAnsi="Times New Roman" w:cs="Times New Roman"/>
              </w:rPr>
            </w:pPr>
            <w:r>
              <w:rPr>
                <w:rFonts w:ascii="Times New Roman" w:hAnsi="Times New Roman" w:cs="Times New Roman"/>
              </w:rPr>
              <w:t>Post Grant Review (BPAI/PTAB only)</w:t>
            </w:r>
          </w:p>
        </w:tc>
      </w:tr>
      <w:tr w:rsidR="00A10404" w14:paraId="21E7AD17"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BEE71" w14:textId="77777777" w:rsidR="00A10404" w:rsidRDefault="00A10404" w:rsidP="00091C59">
            <w:pPr>
              <w:pStyle w:val="FreeForm"/>
              <w:rPr>
                <w:rFonts w:ascii="Times New Roman" w:hAnsi="Times New Roman" w:cs="Times New Roman"/>
              </w:rPr>
            </w:pPr>
            <w:r>
              <w:rPr>
                <w:rFonts w:ascii="Times New Roman" w:hAnsi="Times New Roman" w:cs="Times New Roman"/>
              </w:rPr>
              <w:t>Interference</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59475DD5" w14:textId="77777777" w:rsidR="00A10404" w:rsidRDefault="00A10404" w:rsidP="00091C59">
            <w:pPr>
              <w:pStyle w:val="FreeForm"/>
              <w:rPr>
                <w:rFonts w:ascii="Times New Roman" w:hAnsi="Times New Roman" w:cs="Times New Roman"/>
              </w:rPr>
            </w:pPr>
            <w:r>
              <w:rPr>
                <w:rFonts w:ascii="Times New Roman" w:hAnsi="Times New Roman" w:cs="Times New Roman"/>
              </w:rPr>
              <w:t>Interference proceeding (BPAI/PTAB only)</w:t>
            </w:r>
          </w:p>
        </w:tc>
      </w:tr>
      <w:tr w:rsidR="00A10404" w14:paraId="0DC7D63D"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E816BC" w14:textId="77777777" w:rsidR="00A10404" w:rsidRDefault="00A10404" w:rsidP="00091C59">
            <w:pPr>
              <w:pStyle w:val="FreeForm"/>
              <w:rPr>
                <w:rFonts w:ascii="Times New Roman" w:hAnsi="Times New Roman" w:cs="Times New Roman"/>
              </w:rPr>
            </w:pPr>
            <w:r>
              <w:rPr>
                <w:rFonts w:ascii="Times New Roman" w:hAnsi="Times New Roman" w:cs="Times New Roman"/>
              </w:rPr>
              <w:t>Derivation</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15BCF9CC" w14:textId="77777777" w:rsidR="00A10404" w:rsidRDefault="00A10404" w:rsidP="00091C59">
            <w:pPr>
              <w:pStyle w:val="FreeForm"/>
              <w:rPr>
                <w:rFonts w:ascii="Times New Roman" w:hAnsi="Times New Roman" w:cs="Times New Roman"/>
              </w:rPr>
            </w:pPr>
            <w:r>
              <w:rPr>
                <w:rFonts w:ascii="Times New Roman" w:hAnsi="Times New Roman" w:cs="Times New Roman"/>
              </w:rPr>
              <w:t>Derivation proceeding (BPAI/PTAB only)</w:t>
            </w:r>
          </w:p>
        </w:tc>
      </w:tr>
      <w:tr w:rsidR="00A10404" w14:paraId="377AAB5A"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728E71" w14:textId="77777777" w:rsidR="00A10404" w:rsidRDefault="00A10404" w:rsidP="00091C59">
            <w:pPr>
              <w:pStyle w:val="FreeForm"/>
              <w:rPr>
                <w:rFonts w:ascii="Times New Roman" w:hAnsi="Times New Roman" w:cs="Times New Roman"/>
              </w:rPr>
            </w:pPr>
            <w:r>
              <w:rPr>
                <w:rFonts w:ascii="Times New Roman" w:hAnsi="Times New Roman" w:cs="Times New Roman"/>
              </w:rPr>
              <w:t>Denial-TM</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33CF6C4E" w14:textId="77777777" w:rsidR="00A10404" w:rsidRDefault="00A10404" w:rsidP="00091C59">
            <w:pPr>
              <w:pStyle w:val="FreeForm"/>
              <w:rPr>
                <w:rFonts w:ascii="Times New Roman" w:hAnsi="Times New Roman" w:cs="Times New Roman"/>
              </w:rPr>
            </w:pPr>
            <w:r>
              <w:rPr>
                <w:rFonts w:ascii="Times New Roman" w:hAnsi="Times New Roman" w:cs="Times New Roman"/>
              </w:rPr>
              <w:t>Denial of a trademark application (TTAB only)</w:t>
            </w:r>
          </w:p>
        </w:tc>
      </w:tr>
      <w:tr w:rsidR="00A10404" w14:paraId="2CC519F7"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C6C51" w14:textId="77777777" w:rsidR="00A10404" w:rsidRDefault="00A10404" w:rsidP="00091C59">
            <w:pPr>
              <w:pStyle w:val="FreeForm"/>
              <w:rPr>
                <w:rFonts w:ascii="Times New Roman" w:hAnsi="Times New Roman" w:cs="Times New Roman"/>
              </w:rPr>
            </w:pPr>
            <w:r>
              <w:rPr>
                <w:rFonts w:ascii="Times New Roman" w:hAnsi="Times New Roman" w:cs="Times New Roman"/>
              </w:rPr>
              <w:t>Opposition</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0FA44A5A" w14:textId="77777777" w:rsidR="00A10404" w:rsidRDefault="00A10404" w:rsidP="00091C59">
            <w:pPr>
              <w:pStyle w:val="FreeForm"/>
              <w:rPr>
                <w:rFonts w:ascii="Times New Roman" w:hAnsi="Times New Roman" w:cs="Times New Roman"/>
              </w:rPr>
            </w:pPr>
            <w:r>
              <w:rPr>
                <w:rFonts w:ascii="Times New Roman" w:hAnsi="Times New Roman" w:cs="Times New Roman"/>
              </w:rPr>
              <w:t>Trademark Opposition proceeding (TTAB only)</w:t>
            </w:r>
          </w:p>
        </w:tc>
      </w:tr>
      <w:tr w:rsidR="00A10404" w14:paraId="0D7D8B8D"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81E635" w14:textId="77777777" w:rsidR="00A10404" w:rsidRDefault="00A10404" w:rsidP="00091C59">
            <w:pPr>
              <w:pStyle w:val="FreeForm"/>
              <w:rPr>
                <w:rFonts w:ascii="Times New Roman" w:hAnsi="Times New Roman" w:cs="Times New Roman"/>
              </w:rPr>
            </w:pPr>
            <w:r>
              <w:rPr>
                <w:rFonts w:ascii="Times New Roman" w:hAnsi="Times New Roman" w:cs="Times New Roman"/>
              </w:rPr>
              <w:t>Cancellation</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3269520D" w14:textId="77777777" w:rsidR="00A10404" w:rsidRDefault="00A10404" w:rsidP="00091C59">
            <w:pPr>
              <w:pStyle w:val="FreeForm"/>
              <w:rPr>
                <w:rFonts w:ascii="Times New Roman" w:hAnsi="Times New Roman" w:cs="Times New Roman"/>
              </w:rPr>
            </w:pPr>
            <w:r>
              <w:rPr>
                <w:rFonts w:ascii="Times New Roman" w:hAnsi="Times New Roman" w:cs="Times New Roman"/>
              </w:rPr>
              <w:t>Trademark Cancellation proceeding (TTAB only)</w:t>
            </w:r>
          </w:p>
        </w:tc>
      </w:tr>
      <w:tr w:rsidR="00A10404" w14:paraId="2B1F9E9C"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F56FF" w14:textId="77777777" w:rsidR="00A10404" w:rsidRDefault="00A10404" w:rsidP="00091C59">
            <w:pPr>
              <w:pStyle w:val="FreeForm"/>
              <w:rPr>
                <w:rFonts w:ascii="Times New Roman" w:hAnsi="Times New Roman" w:cs="Times New Roman"/>
              </w:rPr>
            </w:pPr>
            <w:r>
              <w:rPr>
                <w:rFonts w:ascii="Times New Roman" w:hAnsi="Times New Roman" w:cs="Times New Roman"/>
              </w:rPr>
              <w:t>Patent infringement</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78994601" w14:textId="77777777" w:rsidR="00A10404" w:rsidRDefault="00A10404" w:rsidP="00091C59">
            <w:pPr>
              <w:pStyle w:val="FreeForm"/>
              <w:rPr>
                <w:rFonts w:ascii="Times New Roman" w:hAnsi="Times New Roman" w:cs="Times New Roman"/>
              </w:rPr>
            </w:pPr>
            <w:r>
              <w:rPr>
                <w:rFonts w:ascii="Times New Roman" w:hAnsi="Times New Roman" w:cs="Times New Roman"/>
              </w:rPr>
              <w:t xml:space="preserve">Use this category for any appeals arising from a claim of patent infringement.  For appeals arising from the district court, any appeal that </w:t>
            </w:r>
            <w:r>
              <w:rPr>
                <w:rFonts w:ascii="Times New Roman" w:hAnsi="Times New Roman" w:cs="Times New Roman"/>
              </w:rPr>
              <w:lastRenderedPageBreak/>
              <w:t xml:space="preserve">involves patent validity is necessarily a patent infringement case.  However, not all cases involving a patent that arise from the district courts are patent infringement cases.  If the only issue being appealed to the Federal Circuit is a non-patent issue that was connected to a patent infringement claim under supplemental jurisdiction, that appeal should </w:t>
            </w:r>
            <w:r w:rsidRPr="00A2771B">
              <w:rPr>
                <w:rFonts w:ascii="Times New Roman" w:hAnsi="Times New Roman" w:cs="Times New Roman"/>
                <w:u w:val="single"/>
              </w:rPr>
              <w:t>not</w:t>
            </w:r>
            <w:r>
              <w:rPr>
                <w:rFonts w:ascii="Times New Roman" w:hAnsi="Times New Roman" w:cs="Times New Roman"/>
              </w:rPr>
              <w:t xml:space="preserve"> be coded as patent infringement.  </w:t>
            </w:r>
          </w:p>
        </w:tc>
      </w:tr>
      <w:tr w:rsidR="00A10404" w14:paraId="4197CF7E"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147F17" w14:textId="77777777" w:rsidR="00A10404" w:rsidRDefault="00A10404" w:rsidP="00091C59">
            <w:pPr>
              <w:pStyle w:val="FreeForm"/>
              <w:rPr>
                <w:rFonts w:ascii="Times New Roman" w:hAnsi="Times New Roman" w:cs="Times New Roman"/>
              </w:rPr>
            </w:pPr>
            <w:r>
              <w:rPr>
                <w:rFonts w:ascii="Times New Roman" w:hAnsi="Times New Roman" w:cs="Times New Roman"/>
              </w:rPr>
              <w:lastRenderedPageBreak/>
              <w:t>Section 337 proceeding</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685C8CF0" w14:textId="77777777" w:rsidR="00A10404" w:rsidRDefault="00A10404" w:rsidP="00091C59">
            <w:pPr>
              <w:pStyle w:val="FreeForm"/>
              <w:rPr>
                <w:rFonts w:ascii="Times New Roman" w:hAnsi="Times New Roman" w:cs="Times New Roman"/>
              </w:rPr>
            </w:pPr>
            <w:r>
              <w:rPr>
                <w:rFonts w:ascii="Times New Roman" w:hAnsi="Times New Roman" w:cs="Times New Roman"/>
              </w:rPr>
              <w:t>A section 337 proceeding (ITC only)</w:t>
            </w:r>
          </w:p>
        </w:tc>
      </w:tr>
      <w:tr w:rsidR="00A10404" w14:paraId="7B363215"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FFBB9" w14:textId="77777777" w:rsidR="00A10404" w:rsidRDefault="00A10404" w:rsidP="00091C59">
            <w:pPr>
              <w:pStyle w:val="FreeForm"/>
              <w:rPr>
                <w:rFonts w:ascii="Times New Roman" w:hAnsi="Times New Roman" w:cs="Times New Roman"/>
              </w:rPr>
            </w:pPr>
            <w:r>
              <w:rPr>
                <w:rFonts w:ascii="Times New Roman" w:hAnsi="Times New Roman" w:cs="Times New Roman"/>
              </w:rPr>
              <w:t>Contract claim</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3268D813" w14:textId="77777777" w:rsidR="00A10404" w:rsidRDefault="00A10404" w:rsidP="00091C59">
            <w:pPr>
              <w:pStyle w:val="FreeForm"/>
              <w:rPr>
                <w:rFonts w:ascii="Times New Roman" w:hAnsi="Times New Roman" w:cs="Times New Roman"/>
              </w:rPr>
            </w:pPr>
            <w:r>
              <w:rPr>
                <w:rFonts w:ascii="Times New Roman" w:hAnsi="Times New Roman" w:cs="Times New Roman"/>
              </w:rPr>
              <w:t>A contract claim involving the Federal Government (CFC only)</w:t>
            </w:r>
          </w:p>
        </w:tc>
      </w:tr>
      <w:tr w:rsidR="00A10404" w14:paraId="7571352E"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C4005" w14:textId="77777777" w:rsidR="00A10404" w:rsidRDefault="00A10404" w:rsidP="00091C59">
            <w:pPr>
              <w:pStyle w:val="FreeForm"/>
              <w:rPr>
                <w:rFonts w:ascii="Times New Roman" w:hAnsi="Times New Roman" w:cs="Times New Roman"/>
              </w:rPr>
            </w:pPr>
            <w:r>
              <w:rPr>
                <w:rFonts w:ascii="Times New Roman" w:hAnsi="Times New Roman" w:cs="Times New Roman"/>
              </w:rPr>
              <w:t>Vaccine Compensation</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61A0EB56" w14:textId="77777777" w:rsidR="00A10404" w:rsidRDefault="00A10404" w:rsidP="00091C59">
            <w:pPr>
              <w:pStyle w:val="FreeForm"/>
              <w:rPr>
                <w:rFonts w:ascii="Times New Roman" w:hAnsi="Times New Roman" w:cs="Times New Roman"/>
              </w:rPr>
            </w:pPr>
            <w:r>
              <w:rPr>
                <w:rFonts w:ascii="Times New Roman" w:hAnsi="Times New Roman" w:cs="Times New Roman"/>
              </w:rPr>
              <w:t>A vaccinate compensation claim (CFC only)</w:t>
            </w:r>
          </w:p>
        </w:tc>
      </w:tr>
      <w:tr w:rsidR="00A10404" w14:paraId="718203CE"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1217FB" w14:textId="77777777" w:rsidR="00A10404" w:rsidRDefault="00A10404" w:rsidP="00091C59">
            <w:pPr>
              <w:pStyle w:val="FreeForm"/>
              <w:rPr>
                <w:rFonts w:ascii="Times New Roman" w:hAnsi="Times New Roman" w:cs="Times New Roman"/>
              </w:rPr>
            </w:pPr>
            <w:r>
              <w:rPr>
                <w:rFonts w:ascii="Times New Roman" w:hAnsi="Times New Roman" w:cs="Times New Roman"/>
              </w:rPr>
              <w:t>Takings</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382EABCF" w14:textId="77777777" w:rsidR="00A10404" w:rsidRDefault="00A10404" w:rsidP="00091C59">
            <w:pPr>
              <w:pStyle w:val="FreeForm"/>
              <w:rPr>
                <w:rFonts w:ascii="Times New Roman" w:hAnsi="Times New Roman" w:cs="Times New Roman"/>
              </w:rPr>
            </w:pPr>
            <w:r>
              <w:rPr>
                <w:rFonts w:ascii="Times New Roman" w:hAnsi="Times New Roman" w:cs="Times New Roman"/>
              </w:rPr>
              <w:t>A taking claim against the Federal Government (CFC only)</w:t>
            </w:r>
          </w:p>
        </w:tc>
      </w:tr>
      <w:tr w:rsidR="00A10404" w14:paraId="74640147"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8ED59" w14:textId="77777777" w:rsidR="00A10404" w:rsidRDefault="00A10404" w:rsidP="00091C59">
            <w:pPr>
              <w:pStyle w:val="FreeForm"/>
              <w:rPr>
                <w:rFonts w:ascii="Times New Roman" w:hAnsi="Times New Roman" w:cs="Times New Roman"/>
              </w:rPr>
            </w:pPr>
            <w:r>
              <w:rPr>
                <w:rFonts w:ascii="Times New Roman" w:hAnsi="Times New Roman" w:cs="Times New Roman"/>
              </w:rPr>
              <w:t>Tax cases</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54163E61" w14:textId="77777777" w:rsidR="00A10404" w:rsidRDefault="00A10404" w:rsidP="00091C59">
            <w:pPr>
              <w:pStyle w:val="FreeForm"/>
              <w:rPr>
                <w:rFonts w:ascii="Times New Roman" w:hAnsi="Times New Roman" w:cs="Times New Roman"/>
              </w:rPr>
            </w:pPr>
            <w:r>
              <w:rPr>
                <w:rFonts w:ascii="Times New Roman" w:hAnsi="Times New Roman" w:cs="Times New Roman"/>
              </w:rPr>
              <w:t>A tax case.</w:t>
            </w:r>
          </w:p>
        </w:tc>
      </w:tr>
      <w:tr w:rsidR="00A10404" w14:paraId="5F007A5A"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1EC2A" w14:textId="77777777" w:rsidR="00A10404" w:rsidRDefault="00A10404" w:rsidP="00091C59">
            <w:pPr>
              <w:pStyle w:val="FreeForm"/>
              <w:rPr>
                <w:rFonts w:ascii="Times New Roman" w:hAnsi="Times New Roman" w:cs="Times New Roman"/>
              </w:rPr>
            </w:pPr>
            <w:r>
              <w:rPr>
                <w:rFonts w:ascii="Times New Roman" w:hAnsi="Times New Roman" w:cs="Times New Roman"/>
              </w:rPr>
              <w:t>Multiple</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681DEC55" w14:textId="77777777" w:rsidR="00A10404" w:rsidRDefault="00A10404" w:rsidP="00091C59">
            <w:pPr>
              <w:pStyle w:val="FreeForm"/>
              <w:rPr>
                <w:rFonts w:ascii="Times New Roman" w:hAnsi="Times New Roman" w:cs="Times New Roman"/>
              </w:rPr>
            </w:pPr>
            <w:r>
              <w:rPr>
                <w:rFonts w:ascii="Times New Roman" w:hAnsi="Times New Roman" w:cs="Times New Roman"/>
              </w:rPr>
              <w:t xml:space="preserve">Use if the case being appealed involves multiple dispute types. Indicate the multiple types in the notes. </w:t>
            </w:r>
          </w:p>
        </w:tc>
      </w:tr>
      <w:tr w:rsidR="00A10404" w14:paraId="10285476"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2CA1A" w14:textId="77777777" w:rsidR="00A10404" w:rsidRDefault="00A10404" w:rsidP="00091C59">
            <w:pPr>
              <w:pStyle w:val="FreeForm"/>
              <w:rPr>
                <w:rFonts w:ascii="Times New Roman" w:hAnsi="Times New Roman" w:cs="Times New Roman"/>
              </w:rPr>
            </w:pPr>
            <w:r>
              <w:rPr>
                <w:rFonts w:ascii="Times New Roman" w:hAnsi="Times New Roman" w:cs="Times New Roman"/>
              </w:rPr>
              <w:t>Other</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58F02781" w14:textId="77777777" w:rsidR="00A10404" w:rsidRDefault="00A10404" w:rsidP="00091C59">
            <w:pPr>
              <w:pStyle w:val="FreeForm"/>
              <w:rPr>
                <w:rFonts w:ascii="Times New Roman" w:hAnsi="Times New Roman" w:cs="Times New Roman"/>
              </w:rPr>
            </w:pPr>
            <w:r>
              <w:rPr>
                <w:rFonts w:ascii="Times New Roman" w:hAnsi="Times New Roman" w:cs="Times New Roman"/>
              </w:rPr>
              <w:t xml:space="preserve">This category applies when no other category is applicable. </w:t>
            </w:r>
          </w:p>
        </w:tc>
      </w:tr>
    </w:tbl>
    <w:p w14:paraId="468350AF" w14:textId="1B29DD42" w:rsidR="00A10404" w:rsidRDefault="00A10404"/>
    <w:p w14:paraId="05FBDF41" w14:textId="77777777" w:rsidR="00A10404" w:rsidRDefault="00A10404" w:rsidP="00A10404"/>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A10404" w:rsidRPr="00DC53D3" w14:paraId="4F7EFB39" w14:textId="77777777" w:rsidTr="00091C5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2AB07B82" w14:textId="77777777" w:rsidR="00A10404" w:rsidRPr="000E1A90" w:rsidRDefault="00A10404" w:rsidP="00091C59">
            <w:pPr>
              <w:pStyle w:val="FreeForm"/>
              <w:keepNext/>
              <w:jc w:val="center"/>
              <w:rPr>
                <w:rFonts w:ascii="Times New Roman" w:hAnsi="Times New Roman" w:cs="Times New Roman"/>
                <w:b/>
              </w:rPr>
            </w:pPr>
            <w:proofErr w:type="spellStart"/>
            <w:r>
              <w:rPr>
                <w:rFonts w:ascii="Times New Roman" w:hAnsi="Times New Roman" w:cs="Times New Roman"/>
                <w:b/>
              </w:rPr>
              <w:t>Appellant_Type_Primary</w:t>
            </w:r>
            <w:proofErr w:type="spellEnd"/>
          </w:p>
        </w:tc>
      </w:tr>
      <w:tr w:rsidR="00A10404" w:rsidRPr="00DC53D3" w14:paraId="0FC97C20"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8A11B"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 xml:space="preserve">Description: Identifies </w:t>
            </w:r>
            <w:r>
              <w:rPr>
                <w:rFonts w:ascii="Times New Roman" w:hAnsi="Times New Roman" w:cs="Times New Roman"/>
              </w:rPr>
              <w:t>the type of appellant in the primary appeal</w:t>
            </w:r>
          </w:p>
        </w:tc>
      </w:tr>
      <w:tr w:rsidR="00A10404" w:rsidRPr="00DC53D3" w14:paraId="725A5DC8" w14:textId="77777777" w:rsidTr="00091C59">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BA002"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Format: [</w:t>
            </w:r>
            <w:proofErr w:type="spellStart"/>
            <w:r>
              <w:rPr>
                <w:rFonts w:ascii="Times New Roman" w:hAnsi="Times New Roman" w:cs="Times New Roman"/>
              </w:rPr>
              <w:t>Appellant_Type</w:t>
            </w:r>
            <w:proofErr w:type="spellEnd"/>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263209" w14:textId="77777777" w:rsidR="00A10404" w:rsidRPr="00FE11E1" w:rsidRDefault="00A10404" w:rsidP="00091C59">
            <w:r w:rsidRPr="00FE11E1">
              <w:t xml:space="preserve">Example: </w:t>
            </w:r>
            <w:r>
              <w:t>Patent asserter</w:t>
            </w:r>
          </w:p>
        </w:tc>
      </w:tr>
      <w:tr w:rsidR="00A10404" w:rsidRPr="00DC53D3" w14:paraId="39E30CF3"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CABAF"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This field is for coding the type of appellant for the primary appeal.  Cross-appellants should be coded in the </w:t>
            </w:r>
            <w:proofErr w:type="spellStart"/>
            <w:r>
              <w:rPr>
                <w:rFonts w:ascii="Times New Roman" w:hAnsi="Times New Roman" w:cs="Times New Roman"/>
              </w:rPr>
              <w:t>Appellant_Type_Cross</w:t>
            </w:r>
            <w:proofErr w:type="spellEnd"/>
            <w:r>
              <w:rPr>
                <w:rFonts w:ascii="Times New Roman" w:hAnsi="Times New Roman" w:cs="Times New Roman"/>
              </w:rPr>
              <w:t xml:space="preserve"> field.  Currently, this field is only coded for appeals arising from the District Courts, USPTO and CFC.</w:t>
            </w:r>
          </w:p>
        </w:tc>
      </w:tr>
      <w:tr w:rsidR="00A10404" w:rsidRPr="00DC53D3" w14:paraId="0B51624A"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49ED7" w14:textId="77777777" w:rsidR="00A10404" w:rsidRPr="00DC53D3" w:rsidRDefault="00A10404" w:rsidP="00091C59">
            <w:pPr>
              <w:pStyle w:val="FreeForm"/>
              <w:rPr>
                <w:rFonts w:ascii="Times New Roman" w:hAnsi="Times New Roman" w:cs="Times New Roman"/>
              </w:rPr>
            </w:pPr>
            <w:r>
              <w:rPr>
                <w:rFonts w:ascii="Times New Roman" w:hAnsi="Times New Roman" w:cs="Times New Roman"/>
              </w:rPr>
              <w:t>Patent asserter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52FE92C5" w14:textId="77777777" w:rsidR="00A10404" w:rsidRPr="00DC53D3" w:rsidRDefault="00A10404" w:rsidP="00091C59">
            <w:pPr>
              <w:pStyle w:val="FreeForm"/>
              <w:rPr>
                <w:rFonts w:ascii="Times New Roman" w:hAnsi="Times New Roman" w:cs="Times New Roman"/>
              </w:rPr>
            </w:pPr>
            <w:r>
              <w:rPr>
                <w:rFonts w:ascii="Times New Roman" w:hAnsi="Times New Roman" w:cs="Times New Roman"/>
              </w:rPr>
              <w:t>Use this category when the appellant is the party who asserted a patent in a patent infringement case at the district court or CFC</w:t>
            </w:r>
          </w:p>
        </w:tc>
      </w:tr>
      <w:tr w:rsidR="00A10404" w14:paraId="3083C75F"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478BD" w14:textId="77777777" w:rsidR="00A10404" w:rsidRDefault="00A10404" w:rsidP="00091C59">
            <w:pPr>
              <w:pStyle w:val="FreeForm"/>
              <w:rPr>
                <w:rFonts w:ascii="Times New Roman" w:hAnsi="Times New Roman" w:cs="Times New Roman"/>
              </w:rPr>
            </w:pPr>
            <w:r>
              <w:rPr>
                <w:rFonts w:ascii="Times New Roman" w:hAnsi="Times New Roman" w:cs="Times New Roman"/>
              </w:rPr>
              <w:t>Accused infringer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408CBEC" w14:textId="77777777" w:rsidR="00A10404" w:rsidRDefault="00A10404" w:rsidP="00091C59">
            <w:pPr>
              <w:pStyle w:val="FreeForm"/>
              <w:rPr>
                <w:rFonts w:ascii="Times New Roman" w:hAnsi="Times New Roman" w:cs="Times New Roman"/>
              </w:rPr>
            </w:pPr>
            <w:r>
              <w:rPr>
                <w:rFonts w:ascii="Times New Roman" w:hAnsi="Times New Roman" w:cs="Times New Roman"/>
              </w:rPr>
              <w:t>Use this category when the appellant is the party accused of infringement at the district court</w:t>
            </w:r>
          </w:p>
        </w:tc>
      </w:tr>
      <w:tr w:rsidR="00A10404" w14:paraId="62BF84BA"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4488D" w14:textId="77777777" w:rsidR="00A10404" w:rsidRDefault="00A10404" w:rsidP="00091C59">
            <w:pPr>
              <w:pStyle w:val="FreeForm"/>
              <w:rPr>
                <w:rFonts w:ascii="Times New Roman" w:hAnsi="Times New Roman" w:cs="Times New Roman"/>
              </w:rPr>
            </w:pPr>
            <w:r>
              <w:rPr>
                <w:rFonts w:ascii="Times New Roman" w:hAnsi="Times New Roman" w:cs="Times New Roman"/>
              </w:rPr>
              <w:t>Patent applicant</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4FE0162C" w14:textId="77777777" w:rsidR="00A10404" w:rsidRDefault="00A10404" w:rsidP="00091C59">
            <w:pPr>
              <w:pStyle w:val="FreeForm"/>
              <w:rPr>
                <w:rFonts w:ascii="Times New Roman" w:hAnsi="Times New Roman" w:cs="Times New Roman"/>
              </w:rPr>
            </w:pPr>
            <w:r>
              <w:rPr>
                <w:rFonts w:ascii="Times New Roman" w:hAnsi="Times New Roman" w:cs="Times New Roman"/>
              </w:rPr>
              <w:t>Use this category when the appellant is a patent applicant.</w:t>
            </w:r>
          </w:p>
        </w:tc>
      </w:tr>
      <w:tr w:rsidR="00A10404" w14:paraId="7A5BAB4A"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3BF3D" w14:textId="77777777" w:rsidR="00A10404" w:rsidRDefault="00A10404" w:rsidP="00091C59">
            <w:pPr>
              <w:pStyle w:val="FreeForm"/>
              <w:rPr>
                <w:rFonts w:ascii="Times New Roman" w:hAnsi="Times New Roman" w:cs="Times New Roman"/>
              </w:rPr>
            </w:pPr>
            <w:r>
              <w:rPr>
                <w:rFonts w:ascii="Times New Roman" w:hAnsi="Times New Roman" w:cs="Times New Roman"/>
              </w:rPr>
              <w:t>Patent owner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6FDC8809" w14:textId="77777777" w:rsidR="00A10404" w:rsidRDefault="00A10404" w:rsidP="00091C59">
            <w:pPr>
              <w:pStyle w:val="FreeForm"/>
              <w:rPr>
                <w:rFonts w:ascii="Times New Roman" w:hAnsi="Times New Roman" w:cs="Times New Roman"/>
              </w:rPr>
            </w:pPr>
            <w:r>
              <w:rPr>
                <w:rFonts w:ascii="Times New Roman" w:hAnsi="Times New Roman" w:cs="Times New Roman"/>
              </w:rPr>
              <w:t>Use this category when the appellant is the patent owner in a proceeding before the USPTO</w:t>
            </w:r>
          </w:p>
        </w:tc>
      </w:tr>
      <w:tr w:rsidR="00A10404" w14:paraId="29E618B5"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736FC" w14:textId="77777777" w:rsidR="00A10404" w:rsidRDefault="00A10404" w:rsidP="00091C59">
            <w:pPr>
              <w:pStyle w:val="FreeForm"/>
              <w:rPr>
                <w:rFonts w:ascii="Times New Roman" w:hAnsi="Times New Roman" w:cs="Times New Roman"/>
              </w:rPr>
            </w:pPr>
            <w:r>
              <w:rPr>
                <w:rFonts w:ascii="Times New Roman" w:hAnsi="Times New Roman" w:cs="Times New Roman"/>
              </w:rPr>
              <w:lastRenderedPageBreak/>
              <w:t>Patent challenger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5A953A30" w14:textId="77777777" w:rsidR="00A10404" w:rsidRDefault="00A10404" w:rsidP="00091C59">
            <w:pPr>
              <w:pStyle w:val="FreeForm"/>
              <w:rPr>
                <w:rFonts w:ascii="Times New Roman" w:hAnsi="Times New Roman" w:cs="Times New Roman"/>
              </w:rPr>
            </w:pPr>
            <w:r>
              <w:rPr>
                <w:rFonts w:ascii="Times New Roman" w:hAnsi="Times New Roman" w:cs="Times New Roman"/>
              </w:rPr>
              <w:t xml:space="preserve">Use this category when the appellant is the patent challenger in a post-grant review, a Covered Business Method Review, an inter </w:t>
            </w:r>
            <w:proofErr w:type="spellStart"/>
            <w:r>
              <w:rPr>
                <w:rFonts w:ascii="Times New Roman" w:hAnsi="Times New Roman" w:cs="Times New Roman"/>
              </w:rPr>
              <w:t>partes</w:t>
            </w:r>
            <w:proofErr w:type="spellEnd"/>
            <w:r>
              <w:rPr>
                <w:rFonts w:ascii="Times New Roman" w:hAnsi="Times New Roman" w:cs="Times New Roman"/>
              </w:rPr>
              <w:t xml:space="preserve"> reexamination or inter </w:t>
            </w:r>
            <w:proofErr w:type="spellStart"/>
            <w:r>
              <w:rPr>
                <w:rFonts w:ascii="Times New Roman" w:hAnsi="Times New Roman" w:cs="Times New Roman"/>
              </w:rPr>
              <w:t>partes</w:t>
            </w:r>
            <w:proofErr w:type="spellEnd"/>
            <w:r>
              <w:rPr>
                <w:rFonts w:ascii="Times New Roman" w:hAnsi="Times New Roman" w:cs="Times New Roman"/>
              </w:rPr>
              <w:t xml:space="preserve"> review at the USPTO.</w:t>
            </w:r>
          </w:p>
        </w:tc>
      </w:tr>
      <w:tr w:rsidR="00A10404" w14:paraId="1AE1299F"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EA65A" w14:textId="77777777" w:rsidR="00A10404" w:rsidRDefault="00A10404" w:rsidP="00091C59">
            <w:pPr>
              <w:pStyle w:val="FreeForm"/>
              <w:rPr>
                <w:rFonts w:ascii="Times New Roman" w:hAnsi="Times New Roman" w:cs="Times New Roman"/>
              </w:rPr>
            </w:pPr>
            <w:r>
              <w:rPr>
                <w:rFonts w:ascii="Times New Roman" w:hAnsi="Times New Roman" w:cs="Times New Roman"/>
              </w:rPr>
              <w:t>US Government</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350B94B" w14:textId="77777777" w:rsidR="00A10404" w:rsidRDefault="00A10404" w:rsidP="00091C59">
            <w:pPr>
              <w:pStyle w:val="FreeForm"/>
              <w:rPr>
                <w:rFonts w:ascii="Times New Roman" w:hAnsi="Times New Roman" w:cs="Times New Roman"/>
              </w:rPr>
            </w:pPr>
            <w:r>
              <w:rPr>
                <w:rFonts w:ascii="Times New Roman" w:hAnsi="Times New Roman" w:cs="Times New Roman"/>
              </w:rPr>
              <w:t>The appellant is the United States government</w:t>
            </w:r>
          </w:p>
        </w:tc>
      </w:tr>
      <w:tr w:rsidR="00A10404" w14:paraId="3106CAC2"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67527" w14:textId="77777777" w:rsidR="00A10404" w:rsidRDefault="00A10404" w:rsidP="00091C59">
            <w:pPr>
              <w:pStyle w:val="FreeForm"/>
              <w:rPr>
                <w:rFonts w:ascii="Times New Roman" w:hAnsi="Times New Roman" w:cs="Times New Roman"/>
              </w:rPr>
            </w:pPr>
            <w:r>
              <w:rPr>
                <w:rFonts w:ascii="Times New Roman" w:hAnsi="Times New Roman" w:cs="Times New Roman"/>
              </w:rPr>
              <w:t>Private party</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51C94271" w14:textId="77777777" w:rsidR="00A10404" w:rsidRDefault="00A10404" w:rsidP="00091C59">
            <w:pPr>
              <w:pStyle w:val="FreeForm"/>
              <w:rPr>
                <w:rFonts w:ascii="Times New Roman" w:hAnsi="Times New Roman" w:cs="Times New Roman"/>
              </w:rPr>
            </w:pPr>
            <w:r>
              <w:rPr>
                <w:rFonts w:ascii="Times New Roman" w:hAnsi="Times New Roman" w:cs="Times New Roman"/>
              </w:rPr>
              <w:t>The appellant in an appeal from a court of federal claims case is a private party (other than a patent asserter against the Federal Government) in an appeal from the Court of Federal Claims</w:t>
            </w:r>
          </w:p>
        </w:tc>
      </w:tr>
      <w:tr w:rsidR="00A10404" w14:paraId="3FCA0F7E"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D48EB" w14:textId="77777777" w:rsidR="00A10404" w:rsidRDefault="00A10404" w:rsidP="00091C59">
            <w:pPr>
              <w:pStyle w:val="FreeForm"/>
              <w:rPr>
                <w:rFonts w:ascii="Times New Roman" w:hAnsi="Times New Roman" w:cs="Times New Roman"/>
              </w:rPr>
            </w:pPr>
            <w:r>
              <w:rPr>
                <w:rFonts w:ascii="Times New Roman" w:hAnsi="Times New Roman" w:cs="Times New Roman"/>
              </w:rPr>
              <w:t>State or local government</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69035468" w14:textId="77777777" w:rsidR="00A10404" w:rsidRDefault="00A10404" w:rsidP="00091C59">
            <w:pPr>
              <w:pStyle w:val="FreeForm"/>
              <w:rPr>
                <w:rFonts w:ascii="Times New Roman" w:hAnsi="Times New Roman" w:cs="Times New Roman"/>
              </w:rPr>
            </w:pPr>
            <w:r>
              <w:rPr>
                <w:rFonts w:ascii="Times New Roman" w:hAnsi="Times New Roman" w:cs="Times New Roman"/>
              </w:rPr>
              <w:t>The appellant in an appeal from a court of federal claims case is a State or local government</w:t>
            </w:r>
          </w:p>
        </w:tc>
      </w:tr>
      <w:tr w:rsidR="00A10404" w14:paraId="6664C122"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C13C53" w14:textId="77777777" w:rsidR="00A10404" w:rsidRDefault="00A10404" w:rsidP="00091C59">
            <w:pPr>
              <w:pStyle w:val="FreeForm"/>
              <w:rPr>
                <w:rFonts w:ascii="Times New Roman" w:hAnsi="Times New Roman" w:cs="Times New Roman"/>
              </w:rPr>
            </w:pPr>
            <w:r>
              <w:rPr>
                <w:rFonts w:ascii="Times New Roman" w:hAnsi="Times New Roman" w:cs="Times New Roman"/>
              </w:rPr>
              <w:t>Native American tribe</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134170B" w14:textId="77777777" w:rsidR="00A10404" w:rsidRDefault="00A10404" w:rsidP="00091C59">
            <w:pPr>
              <w:pStyle w:val="FreeForm"/>
              <w:rPr>
                <w:rFonts w:ascii="Times New Roman" w:hAnsi="Times New Roman" w:cs="Times New Roman"/>
              </w:rPr>
            </w:pPr>
            <w:r w:rsidRPr="00482FD6">
              <w:rPr>
                <w:rFonts w:ascii="Times New Roman" w:hAnsi="Times New Roman" w:cs="Times New Roman"/>
              </w:rPr>
              <w:t>The appellants in an appeal from a Court of Federal Claims decision comprise multiple categories.</w:t>
            </w:r>
          </w:p>
        </w:tc>
      </w:tr>
      <w:tr w:rsidR="00A10404" w14:paraId="1C3F3C3C"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5221C6" w14:textId="77777777" w:rsidR="00A10404" w:rsidRDefault="00A10404" w:rsidP="00091C59">
            <w:pPr>
              <w:pStyle w:val="FreeForm"/>
              <w:rPr>
                <w:rFonts w:ascii="Times New Roman" w:hAnsi="Times New Roman" w:cs="Times New Roman"/>
              </w:rPr>
            </w:pPr>
            <w:r>
              <w:rPr>
                <w:rFonts w:ascii="Times New Roman" w:hAnsi="Times New Roman" w:cs="Times New Roman"/>
              </w:rPr>
              <w:t>Mixed</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63E67C66" w14:textId="77777777" w:rsidR="00A10404" w:rsidRDefault="00A10404" w:rsidP="00091C59">
            <w:pPr>
              <w:pStyle w:val="FreeForm"/>
              <w:rPr>
                <w:rFonts w:ascii="Times New Roman" w:hAnsi="Times New Roman" w:cs="Times New Roman"/>
              </w:rPr>
            </w:pPr>
            <w:r>
              <w:rPr>
                <w:rFonts w:ascii="Times New Roman" w:hAnsi="Times New Roman" w:cs="Times New Roman"/>
              </w:rPr>
              <w:t xml:space="preserve">The appellants in an appeal from a Court of Federal Claims decision comprise multiple categories. </w:t>
            </w:r>
          </w:p>
        </w:tc>
      </w:tr>
      <w:tr w:rsidR="00A10404" w14:paraId="6DDAD22A"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681D8" w14:textId="77777777" w:rsidR="00A10404" w:rsidRDefault="00A10404" w:rsidP="00091C59">
            <w:pPr>
              <w:pStyle w:val="FreeForm"/>
              <w:rPr>
                <w:rFonts w:ascii="Times New Roman" w:hAnsi="Times New Roman" w:cs="Times New Roman"/>
              </w:rPr>
            </w:pPr>
            <w:r>
              <w:rPr>
                <w:rFonts w:ascii="Times New Roman" w:hAnsi="Times New Roman" w:cs="Times New Roman"/>
              </w:rPr>
              <w:t>Other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4BE01036" w14:textId="77777777" w:rsidR="00A10404" w:rsidRDefault="00A10404" w:rsidP="00091C59">
            <w:pPr>
              <w:pStyle w:val="FreeForm"/>
              <w:rPr>
                <w:rFonts w:ascii="Times New Roman" w:hAnsi="Times New Roman" w:cs="Times New Roman"/>
              </w:rPr>
            </w:pPr>
            <w:r>
              <w:rPr>
                <w:rFonts w:ascii="Times New Roman" w:hAnsi="Times New Roman" w:cs="Times New Roman"/>
              </w:rPr>
              <w:t>This category applies when no other category is applicable.</w:t>
            </w:r>
          </w:p>
        </w:tc>
      </w:tr>
    </w:tbl>
    <w:p w14:paraId="7EBD7A55" w14:textId="77777777" w:rsidR="00A10404" w:rsidRDefault="00A10404" w:rsidP="00A10404"/>
    <w:p w14:paraId="460B106E" w14:textId="77777777" w:rsidR="00A10404" w:rsidRDefault="00A10404" w:rsidP="00A10404"/>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A10404" w:rsidRPr="00DC53D3" w14:paraId="69473743" w14:textId="77777777" w:rsidTr="00091C5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182280D" w14:textId="77777777" w:rsidR="00A10404" w:rsidRPr="000E1A90" w:rsidRDefault="00A10404" w:rsidP="00091C59">
            <w:pPr>
              <w:pStyle w:val="FreeForm"/>
              <w:keepNext/>
              <w:jc w:val="center"/>
              <w:rPr>
                <w:rFonts w:ascii="Times New Roman" w:hAnsi="Times New Roman" w:cs="Times New Roman"/>
                <w:b/>
              </w:rPr>
            </w:pPr>
            <w:proofErr w:type="spellStart"/>
            <w:r>
              <w:rPr>
                <w:rFonts w:ascii="Times New Roman" w:hAnsi="Times New Roman" w:cs="Times New Roman"/>
                <w:b/>
              </w:rPr>
              <w:t>Appellant_Type_Cross</w:t>
            </w:r>
            <w:proofErr w:type="spellEnd"/>
          </w:p>
        </w:tc>
      </w:tr>
      <w:tr w:rsidR="00A10404" w:rsidRPr="00DC53D3" w14:paraId="222886B0"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FFC8C"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 xml:space="preserve">Description: Identifies </w:t>
            </w:r>
            <w:r>
              <w:rPr>
                <w:rFonts w:ascii="Times New Roman" w:hAnsi="Times New Roman" w:cs="Times New Roman"/>
              </w:rPr>
              <w:t>the type of cross-appellant.</w:t>
            </w:r>
          </w:p>
        </w:tc>
      </w:tr>
      <w:tr w:rsidR="00A10404" w:rsidRPr="00DC53D3" w14:paraId="08BBA1AF" w14:textId="77777777" w:rsidTr="00091C59">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C3E349"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Format: [</w:t>
            </w:r>
            <w:proofErr w:type="spellStart"/>
            <w:r>
              <w:rPr>
                <w:rFonts w:ascii="Times New Roman" w:hAnsi="Times New Roman" w:cs="Times New Roman"/>
              </w:rPr>
              <w:t>Appellant_Type</w:t>
            </w:r>
            <w:proofErr w:type="spellEnd"/>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316BB" w14:textId="77777777" w:rsidR="00A10404" w:rsidRPr="00FE11E1" w:rsidRDefault="00A10404" w:rsidP="00091C59">
            <w:r w:rsidRPr="00FE11E1">
              <w:t xml:space="preserve">Example: </w:t>
            </w:r>
            <w:r>
              <w:t>Patent asserter</w:t>
            </w:r>
          </w:p>
        </w:tc>
      </w:tr>
      <w:tr w:rsidR="00A10404" w:rsidRPr="00DC53D3" w14:paraId="40332A86"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366E53"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This field is for coding the type of cross-appellant.  Only code this field if there is a cross-appellant.  Currently, this field is only coded for appeals arising from the District Courts, USPTO and CFC.</w:t>
            </w:r>
          </w:p>
        </w:tc>
      </w:tr>
      <w:tr w:rsidR="00A10404" w:rsidRPr="00DC53D3" w14:paraId="569CB988"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33A00" w14:textId="77777777" w:rsidR="00A10404" w:rsidRPr="00DC53D3" w:rsidRDefault="00A10404" w:rsidP="00091C59">
            <w:pPr>
              <w:pStyle w:val="FreeForm"/>
              <w:rPr>
                <w:rFonts w:ascii="Times New Roman" w:hAnsi="Times New Roman" w:cs="Times New Roman"/>
              </w:rPr>
            </w:pPr>
            <w:r>
              <w:rPr>
                <w:rFonts w:ascii="Times New Roman" w:hAnsi="Times New Roman" w:cs="Times New Roman"/>
              </w:rPr>
              <w:t>Patent asserter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5F04CF97" w14:textId="77777777" w:rsidR="00A10404" w:rsidRPr="00DC53D3" w:rsidRDefault="00A10404" w:rsidP="00091C59">
            <w:pPr>
              <w:pStyle w:val="FreeForm"/>
              <w:rPr>
                <w:rFonts w:ascii="Times New Roman" w:hAnsi="Times New Roman" w:cs="Times New Roman"/>
              </w:rPr>
            </w:pPr>
            <w:r>
              <w:rPr>
                <w:rFonts w:ascii="Times New Roman" w:hAnsi="Times New Roman" w:cs="Times New Roman"/>
              </w:rPr>
              <w:t xml:space="preserve">Use this category when the cross-appellant is the party who asserted a patent in a patent infringement case at the district court </w:t>
            </w:r>
          </w:p>
        </w:tc>
      </w:tr>
      <w:tr w:rsidR="00A10404" w14:paraId="79BF301C"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682E7" w14:textId="77777777" w:rsidR="00A10404" w:rsidRDefault="00A10404" w:rsidP="00091C59">
            <w:pPr>
              <w:pStyle w:val="FreeForm"/>
              <w:rPr>
                <w:rFonts w:ascii="Times New Roman" w:hAnsi="Times New Roman" w:cs="Times New Roman"/>
              </w:rPr>
            </w:pPr>
            <w:r>
              <w:rPr>
                <w:rFonts w:ascii="Times New Roman" w:hAnsi="Times New Roman" w:cs="Times New Roman"/>
              </w:rPr>
              <w:t>Accused infringer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458B25C" w14:textId="77777777" w:rsidR="00A10404" w:rsidRDefault="00A10404" w:rsidP="00091C59">
            <w:pPr>
              <w:pStyle w:val="FreeForm"/>
              <w:rPr>
                <w:rFonts w:ascii="Times New Roman" w:hAnsi="Times New Roman" w:cs="Times New Roman"/>
              </w:rPr>
            </w:pPr>
            <w:r>
              <w:rPr>
                <w:rFonts w:ascii="Times New Roman" w:hAnsi="Times New Roman" w:cs="Times New Roman"/>
              </w:rPr>
              <w:t>Use this category when the cross-appellant is the party accused of infringement at the district court</w:t>
            </w:r>
          </w:p>
        </w:tc>
      </w:tr>
      <w:tr w:rsidR="00A10404" w14:paraId="7A8C16E6"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A5A752" w14:textId="77777777" w:rsidR="00A10404" w:rsidRDefault="00A10404" w:rsidP="00091C59">
            <w:pPr>
              <w:pStyle w:val="FreeForm"/>
              <w:rPr>
                <w:rFonts w:ascii="Times New Roman" w:hAnsi="Times New Roman" w:cs="Times New Roman"/>
              </w:rPr>
            </w:pPr>
            <w:r>
              <w:rPr>
                <w:rFonts w:ascii="Times New Roman" w:hAnsi="Times New Roman" w:cs="Times New Roman"/>
              </w:rPr>
              <w:t>Patent applicant</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C10C617" w14:textId="77777777" w:rsidR="00A10404" w:rsidRDefault="00A10404" w:rsidP="00091C59">
            <w:pPr>
              <w:pStyle w:val="FreeForm"/>
              <w:rPr>
                <w:rFonts w:ascii="Times New Roman" w:hAnsi="Times New Roman" w:cs="Times New Roman"/>
              </w:rPr>
            </w:pPr>
            <w:r>
              <w:rPr>
                <w:rFonts w:ascii="Times New Roman" w:hAnsi="Times New Roman" w:cs="Times New Roman"/>
              </w:rPr>
              <w:t>Use this category when the cross-appellant is a patent applicant.</w:t>
            </w:r>
          </w:p>
        </w:tc>
      </w:tr>
      <w:tr w:rsidR="00A10404" w14:paraId="0632BF06"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77EBF" w14:textId="77777777" w:rsidR="00A10404" w:rsidRDefault="00A10404" w:rsidP="00091C59">
            <w:pPr>
              <w:pStyle w:val="FreeForm"/>
              <w:rPr>
                <w:rFonts w:ascii="Times New Roman" w:hAnsi="Times New Roman" w:cs="Times New Roman"/>
              </w:rPr>
            </w:pPr>
            <w:r>
              <w:rPr>
                <w:rFonts w:ascii="Times New Roman" w:hAnsi="Times New Roman" w:cs="Times New Roman"/>
              </w:rPr>
              <w:t>Patent owner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6A655B5" w14:textId="77777777" w:rsidR="00A10404" w:rsidRDefault="00A10404" w:rsidP="00091C59">
            <w:pPr>
              <w:pStyle w:val="FreeForm"/>
              <w:rPr>
                <w:rFonts w:ascii="Times New Roman" w:hAnsi="Times New Roman" w:cs="Times New Roman"/>
              </w:rPr>
            </w:pPr>
            <w:r>
              <w:rPr>
                <w:rFonts w:ascii="Times New Roman" w:hAnsi="Times New Roman" w:cs="Times New Roman"/>
              </w:rPr>
              <w:t>Use this category when the cross-appellant is the patent owner in a proceeding before the USPTO</w:t>
            </w:r>
          </w:p>
        </w:tc>
      </w:tr>
      <w:tr w:rsidR="00A10404" w14:paraId="3D86F5F4"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D6FA7B" w14:textId="77777777" w:rsidR="00A10404" w:rsidRDefault="00A10404" w:rsidP="00091C59">
            <w:pPr>
              <w:pStyle w:val="FreeForm"/>
              <w:rPr>
                <w:rFonts w:ascii="Times New Roman" w:hAnsi="Times New Roman" w:cs="Times New Roman"/>
              </w:rPr>
            </w:pPr>
            <w:r>
              <w:rPr>
                <w:rFonts w:ascii="Times New Roman" w:hAnsi="Times New Roman" w:cs="Times New Roman"/>
              </w:rPr>
              <w:lastRenderedPageBreak/>
              <w:t>Patent challenger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49542E74" w14:textId="77777777" w:rsidR="00A10404" w:rsidRDefault="00A10404" w:rsidP="00091C59">
            <w:pPr>
              <w:pStyle w:val="FreeForm"/>
              <w:rPr>
                <w:rFonts w:ascii="Times New Roman" w:hAnsi="Times New Roman" w:cs="Times New Roman"/>
              </w:rPr>
            </w:pPr>
            <w:r>
              <w:rPr>
                <w:rFonts w:ascii="Times New Roman" w:hAnsi="Times New Roman" w:cs="Times New Roman"/>
              </w:rPr>
              <w:t xml:space="preserve">Use this category when the cross-appellant is the patent challenger in a post-grant review, a Covered Business Method Review, an inter </w:t>
            </w:r>
            <w:proofErr w:type="spellStart"/>
            <w:r>
              <w:rPr>
                <w:rFonts w:ascii="Times New Roman" w:hAnsi="Times New Roman" w:cs="Times New Roman"/>
              </w:rPr>
              <w:t>partes</w:t>
            </w:r>
            <w:proofErr w:type="spellEnd"/>
            <w:r>
              <w:rPr>
                <w:rFonts w:ascii="Times New Roman" w:hAnsi="Times New Roman" w:cs="Times New Roman"/>
              </w:rPr>
              <w:t xml:space="preserve"> reexamination or inter </w:t>
            </w:r>
            <w:proofErr w:type="spellStart"/>
            <w:r>
              <w:rPr>
                <w:rFonts w:ascii="Times New Roman" w:hAnsi="Times New Roman" w:cs="Times New Roman"/>
              </w:rPr>
              <w:t>partes</w:t>
            </w:r>
            <w:proofErr w:type="spellEnd"/>
            <w:r>
              <w:rPr>
                <w:rFonts w:ascii="Times New Roman" w:hAnsi="Times New Roman" w:cs="Times New Roman"/>
              </w:rPr>
              <w:t xml:space="preserve"> review at the USPTO.</w:t>
            </w:r>
          </w:p>
        </w:tc>
      </w:tr>
      <w:tr w:rsidR="00A10404" w14:paraId="5B89A866"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9654FF" w14:textId="77777777" w:rsidR="00A10404" w:rsidRDefault="00A10404" w:rsidP="00091C59">
            <w:pPr>
              <w:pStyle w:val="FreeForm"/>
              <w:rPr>
                <w:rFonts w:ascii="Times New Roman" w:hAnsi="Times New Roman" w:cs="Times New Roman"/>
              </w:rPr>
            </w:pPr>
            <w:r>
              <w:rPr>
                <w:rFonts w:ascii="Times New Roman" w:hAnsi="Times New Roman" w:cs="Times New Roman"/>
              </w:rPr>
              <w:t>US Government</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B47C628" w14:textId="77777777" w:rsidR="00A10404" w:rsidRDefault="00A10404" w:rsidP="00091C59">
            <w:pPr>
              <w:pStyle w:val="FreeForm"/>
              <w:rPr>
                <w:rFonts w:ascii="Times New Roman" w:hAnsi="Times New Roman" w:cs="Times New Roman"/>
              </w:rPr>
            </w:pPr>
            <w:r>
              <w:rPr>
                <w:rFonts w:ascii="Times New Roman" w:hAnsi="Times New Roman" w:cs="Times New Roman"/>
              </w:rPr>
              <w:t>The cross-appellant is the United States government</w:t>
            </w:r>
          </w:p>
        </w:tc>
      </w:tr>
      <w:tr w:rsidR="00A10404" w14:paraId="0FE8025A"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E2FEA" w14:textId="77777777" w:rsidR="00A10404" w:rsidRDefault="00A10404" w:rsidP="00091C59">
            <w:pPr>
              <w:pStyle w:val="FreeForm"/>
              <w:rPr>
                <w:rFonts w:ascii="Times New Roman" w:hAnsi="Times New Roman" w:cs="Times New Roman"/>
              </w:rPr>
            </w:pPr>
            <w:r>
              <w:rPr>
                <w:rFonts w:ascii="Times New Roman" w:hAnsi="Times New Roman" w:cs="Times New Roman"/>
              </w:rPr>
              <w:t>Private party</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A50FC32" w14:textId="77777777" w:rsidR="00A10404" w:rsidRDefault="00A10404" w:rsidP="00091C59">
            <w:pPr>
              <w:pStyle w:val="FreeForm"/>
              <w:rPr>
                <w:rFonts w:ascii="Times New Roman" w:hAnsi="Times New Roman" w:cs="Times New Roman"/>
              </w:rPr>
            </w:pPr>
            <w:r>
              <w:rPr>
                <w:rFonts w:ascii="Times New Roman" w:hAnsi="Times New Roman" w:cs="Times New Roman"/>
              </w:rPr>
              <w:t>The cross-appellant in an appeal from a court of federal claims case is a private party (other than a patent asserter against the Federal Government) in an appeal from the Court of Federal Claims</w:t>
            </w:r>
          </w:p>
        </w:tc>
      </w:tr>
      <w:tr w:rsidR="00A10404" w14:paraId="006359BF"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AEF7A8" w14:textId="77777777" w:rsidR="00A10404" w:rsidRDefault="00A10404" w:rsidP="00091C59">
            <w:pPr>
              <w:pStyle w:val="FreeForm"/>
              <w:rPr>
                <w:rFonts w:ascii="Times New Roman" w:hAnsi="Times New Roman" w:cs="Times New Roman"/>
              </w:rPr>
            </w:pPr>
            <w:r>
              <w:rPr>
                <w:rFonts w:ascii="Times New Roman" w:hAnsi="Times New Roman" w:cs="Times New Roman"/>
              </w:rPr>
              <w:t>State or local government</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D5FD461" w14:textId="77777777" w:rsidR="00A10404" w:rsidRDefault="00A10404" w:rsidP="00091C59">
            <w:pPr>
              <w:pStyle w:val="FreeForm"/>
              <w:rPr>
                <w:rFonts w:ascii="Times New Roman" w:hAnsi="Times New Roman" w:cs="Times New Roman"/>
              </w:rPr>
            </w:pPr>
            <w:r>
              <w:rPr>
                <w:rFonts w:ascii="Times New Roman" w:hAnsi="Times New Roman" w:cs="Times New Roman"/>
              </w:rPr>
              <w:t>The cross-appellant in an appeal from a court of federal claims case is a State or local government</w:t>
            </w:r>
          </w:p>
        </w:tc>
      </w:tr>
      <w:tr w:rsidR="00A10404" w14:paraId="1B12295D"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7692F4" w14:textId="77777777" w:rsidR="00A10404" w:rsidRDefault="00A10404" w:rsidP="00091C59">
            <w:pPr>
              <w:pStyle w:val="FreeForm"/>
              <w:rPr>
                <w:rFonts w:ascii="Times New Roman" w:hAnsi="Times New Roman" w:cs="Times New Roman"/>
              </w:rPr>
            </w:pPr>
            <w:r>
              <w:rPr>
                <w:rFonts w:ascii="Times New Roman" w:hAnsi="Times New Roman" w:cs="Times New Roman"/>
              </w:rPr>
              <w:t>Native American tribe</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5F09F0B" w14:textId="77777777" w:rsidR="00A10404" w:rsidRDefault="00A10404" w:rsidP="00091C59">
            <w:pPr>
              <w:pStyle w:val="FreeForm"/>
              <w:rPr>
                <w:rFonts w:ascii="Times New Roman" w:hAnsi="Times New Roman" w:cs="Times New Roman"/>
              </w:rPr>
            </w:pPr>
            <w:r w:rsidRPr="00482FD6">
              <w:rPr>
                <w:rFonts w:ascii="Times New Roman" w:hAnsi="Times New Roman" w:cs="Times New Roman"/>
              </w:rPr>
              <w:t xml:space="preserve">The </w:t>
            </w:r>
            <w:r>
              <w:rPr>
                <w:rFonts w:ascii="Times New Roman" w:hAnsi="Times New Roman" w:cs="Times New Roman"/>
              </w:rPr>
              <w:t>cross-</w:t>
            </w:r>
            <w:r w:rsidRPr="00482FD6">
              <w:rPr>
                <w:rFonts w:ascii="Times New Roman" w:hAnsi="Times New Roman" w:cs="Times New Roman"/>
              </w:rPr>
              <w:t>appellants in an appeal from a Court of Federal Claims decision comprise multiple categories.</w:t>
            </w:r>
          </w:p>
        </w:tc>
      </w:tr>
      <w:tr w:rsidR="00A10404" w14:paraId="5EC734D6"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C98963" w14:textId="77777777" w:rsidR="00A10404" w:rsidRDefault="00A10404" w:rsidP="00091C59">
            <w:pPr>
              <w:pStyle w:val="FreeForm"/>
              <w:rPr>
                <w:rFonts w:ascii="Times New Roman" w:hAnsi="Times New Roman" w:cs="Times New Roman"/>
              </w:rPr>
            </w:pPr>
            <w:r>
              <w:rPr>
                <w:rFonts w:ascii="Times New Roman" w:hAnsi="Times New Roman" w:cs="Times New Roman"/>
              </w:rPr>
              <w:t>Mixed</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8A86213" w14:textId="77777777" w:rsidR="00A10404" w:rsidRDefault="00A10404" w:rsidP="00091C59">
            <w:pPr>
              <w:pStyle w:val="FreeForm"/>
              <w:rPr>
                <w:rFonts w:ascii="Times New Roman" w:hAnsi="Times New Roman" w:cs="Times New Roman"/>
              </w:rPr>
            </w:pPr>
            <w:r>
              <w:rPr>
                <w:rFonts w:ascii="Times New Roman" w:hAnsi="Times New Roman" w:cs="Times New Roman"/>
              </w:rPr>
              <w:t xml:space="preserve">The cross-appellants in an appeal from a Court of Federal Claims decision comprise multiple categories. </w:t>
            </w:r>
          </w:p>
        </w:tc>
      </w:tr>
      <w:tr w:rsidR="00A10404" w14:paraId="70883AA0"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2EFF4" w14:textId="77777777" w:rsidR="00A10404" w:rsidRDefault="00A10404" w:rsidP="00091C59">
            <w:pPr>
              <w:pStyle w:val="FreeForm"/>
              <w:rPr>
                <w:rFonts w:ascii="Times New Roman" w:hAnsi="Times New Roman" w:cs="Times New Roman"/>
              </w:rPr>
            </w:pPr>
            <w:r>
              <w:rPr>
                <w:rFonts w:ascii="Times New Roman" w:hAnsi="Times New Roman" w:cs="Times New Roman"/>
              </w:rPr>
              <w:t>Other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1FC20EE" w14:textId="77777777" w:rsidR="00A10404" w:rsidRDefault="00A10404" w:rsidP="00091C59">
            <w:pPr>
              <w:pStyle w:val="FreeForm"/>
              <w:rPr>
                <w:rFonts w:ascii="Times New Roman" w:hAnsi="Times New Roman" w:cs="Times New Roman"/>
              </w:rPr>
            </w:pPr>
            <w:r>
              <w:rPr>
                <w:rFonts w:ascii="Times New Roman" w:hAnsi="Times New Roman" w:cs="Times New Roman"/>
              </w:rPr>
              <w:t>This category applies when no other category is applicable.</w:t>
            </w:r>
          </w:p>
        </w:tc>
      </w:tr>
    </w:tbl>
    <w:p w14:paraId="353E092E" w14:textId="77777777" w:rsidR="00A10404" w:rsidRDefault="00A10404" w:rsidP="00A10404"/>
    <w:p w14:paraId="3019E6D3" w14:textId="6CB8E8D1" w:rsidR="00A10404" w:rsidRDefault="00A10404"/>
    <w:p w14:paraId="0CC894A9" w14:textId="51B6053C" w:rsidR="00A10404" w:rsidRDefault="00A10404">
      <w:r>
        <w:br w:type="page"/>
      </w:r>
    </w:p>
    <w:p w14:paraId="0D5FE6A9" w14:textId="2E05247D" w:rsidR="00CA1F6D" w:rsidRPr="00DC53D3" w:rsidRDefault="00A10404" w:rsidP="00A10404">
      <w:pPr>
        <w:pStyle w:val="Heading1"/>
      </w:pPr>
      <w:bookmarkStart w:id="2" w:name="_Toc123915233"/>
      <w:r>
        <w:lastRenderedPageBreak/>
        <w:t>Appeal Disposition</w:t>
      </w:r>
      <w:bookmarkEnd w:id="2"/>
    </w:p>
    <w:p w14:paraId="79639417" w14:textId="54A33D36" w:rsidR="009205DD" w:rsidRDefault="009205DD"/>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360"/>
        <w:gridCol w:w="7020"/>
        <w:gridCol w:w="7"/>
      </w:tblGrid>
      <w:tr w:rsidR="00A10404" w:rsidRPr="00DC53D3" w14:paraId="08EAA2A0" w14:textId="77777777" w:rsidTr="00091C59">
        <w:trPr>
          <w:trHeight w:val="300"/>
          <w:tblHeader/>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3F4298B" w14:textId="77777777" w:rsidR="00A10404" w:rsidRPr="00DC53D3" w:rsidRDefault="00A10404" w:rsidP="00091C59">
            <w:pPr>
              <w:pStyle w:val="FreeForm"/>
              <w:keepNext/>
              <w:jc w:val="center"/>
              <w:rPr>
                <w:rFonts w:ascii="Times New Roman" w:hAnsi="Times New Roman" w:cs="Times New Roman"/>
              </w:rPr>
            </w:pPr>
            <w:proofErr w:type="spellStart"/>
            <w:r>
              <w:rPr>
                <w:rFonts w:ascii="Times New Roman" w:hAnsi="Times New Roman" w:cs="Times New Roman"/>
                <w:b/>
                <w:bCs/>
              </w:rPr>
              <w:t>DispGeneral</w:t>
            </w:r>
            <w:proofErr w:type="spellEnd"/>
          </w:p>
        </w:tc>
      </w:tr>
      <w:tr w:rsidR="00A10404" w:rsidRPr="00DC53D3" w14:paraId="000F1B19" w14:textId="77777777" w:rsidTr="00091C59">
        <w:tblPrEx>
          <w:shd w:val="clear" w:color="auto" w:fill="auto"/>
        </w:tblPrEx>
        <w:trPr>
          <w:trHeight w:val="300"/>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6D8188"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 xml:space="preserve">Description: </w:t>
            </w:r>
            <w:r>
              <w:rPr>
                <w:rFonts w:ascii="Times New Roman" w:hAnsi="Times New Roman" w:cs="Times New Roman"/>
              </w:rPr>
              <w:t xml:space="preserve">Identifies the appellate court’s disposition of the appeal.  </w:t>
            </w:r>
          </w:p>
        </w:tc>
      </w:tr>
      <w:tr w:rsidR="00A10404" w:rsidRPr="00DC53D3" w14:paraId="0EAAE22D" w14:textId="77777777" w:rsidTr="00091C59">
        <w:tblPrEx>
          <w:shd w:val="clear" w:color="auto" w:fill="auto"/>
        </w:tblPrEx>
        <w:trPr>
          <w:gridAfter w:val="1"/>
          <w:wAfter w:w="7" w:type="dxa"/>
          <w:trHeight w:val="300"/>
        </w:trPr>
        <w:tc>
          <w:tcPr>
            <w:tcW w:w="231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8F35A5"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Disposition]</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09D130"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Affirmed</w:t>
            </w:r>
          </w:p>
        </w:tc>
      </w:tr>
      <w:tr w:rsidR="00A10404" w:rsidRPr="00DC53D3" w14:paraId="2032E1E0" w14:textId="77777777" w:rsidTr="00091C59">
        <w:tblPrEx>
          <w:shd w:val="clear" w:color="auto" w:fill="auto"/>
        </w:tblPrEx>
        <w:trPr>
          <w:trHeight w:val="300"/>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3939E"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 xml:space="preserve">Notes: </w:t>
            </w:r>
          </w:p>
        </w:tc>
      </w:tr>
      <w:tr w:rsidR="00A10404" w:rsidRPr="00DC53D3" w14:paraId="5962D955"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0212B" w14:textId="77777777" w:rsidR="00A10404" w:rsidRPr="00DC53D3" w:rsidRDefault="00A10404" w:rsidP="00091C59">
            <w:pPr>
              <w:pStyle w:val="FreeForm"/>
              <w:rPr>
                <w:rFonts w:ascii="Times New Roman" w:hAnsi="Times New Roman" w:cs="Times New Roman"/>
              </w:rPr>
            </w:pPr>
            <w:r>
              <w:rPr>
                <w:rFonts w:ascii="Times New Roman" w:hAnsi="Times New Roman" w:cs="Times New Roman"/>
              </w:rPr>
              <w:t>Affirmed</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14D563D0" w14:textId="46A1BE5E" w:rsidR="00A10404" w:rsidRPr="00DC53D3" w:rsidRDefault="00A10404" w:rsidP="00091C59">
            <w:pPr>
              <w:pStyle w:val="FreeForm"/>
              <w:rPr>
                <w:rFonts w:ascii="Times New Roman" w:hAnsi="Times New Roman" w:cs="Times New Roman"/>
              </w:rPr>
            </w:pPr>
            <w:r>
              <w:rPr>
                <w:rFonts w:ascii="Times New Roman" w:hAnsi="Times New Roman" w:cs="Times New Roman"/>
              </w:rPr>
              <w:t xml:space="preserve">Use this option only when the Federal Circuit affirms the decision being reviewed.  Do not use if the Federal Circuit partially </w:t>
            </w:r>
            <w:proofErr w:type="gramStart"/>
            <w:r>
              <w:rPr>
                <w:rFonts w:ascii="Times New Roman" w:hAnsi="Times New Roman" w:cs="Times New Roman"/>
              </w:rPr>
              <w:t>affirms</w:t>
            </w:r>
            <w:r w:rsidR="00CA3317">
              <w:rPr>
                <w:rFonts w:ascii="Times New Roman" w:hAnsi="Times New Roman" w:cs="Times New Roman"/>
              </w:rPr>
              <w:t>, unless</w:t>
            </w:r>
            <w:proofErr w:type="gramEnd"/>
            <w:r w:rsidR="00CA3317">
              <w:rPr>
                <w:rFonts w:ascii="Times New Roman" w:hAnsi="Times New Roman" w:cs="Times New Roman"/>
              </w:rPr>
              <w:t xml:space="preserve"> the remainder of the appeal is dismissed.</w:t>
            </w:r>
          </w:p>
        </w:tc>
      </w:tr>
      <w:tr w:rsidR="00A10404" w14:paraId="3FAF02B8"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8899D" w14:textId="77777777" w:rsidR="00A10404" w:rsidRDefault="00A10404" w:rsidP="00091C59">
            <w:pPr>
              <w:pStyle w:val="FreeForm"/>
              <w:rPr>
                <w:rFonts w:ascii="Times New Roman" w:hAnsi="Times New Roman" w:cs="Times New Roman"/>
              </w:rPr>
            </w:pPr>
            <w:r>
              <w:rPr>
                <w:rFonts w:ascii="Times New Roman" w:hAnsi="Times New Roman" w:cs="Times New Roman"/>
              </w:rPr>
              <w:t>Reversed</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54042FEA" w14:textId="77777777" w:rsidR="00A10404" w:rsidRDefault="00A10404" w:rsidP="00091C59">
            <w:pPr>
              <w:pStyle w:val="FreeForm"/>
              <w:rPr>
                <w:rFonts w:ascii="Times New Roman" w:hAnsi="Times New Roman" w:cs="Times New Roman"/>
              </w:rPr>
            </w:pPr>
            <w:r>
              <w:rPr>
                <w:rFonts w:ascii="Times New Roman" w:hAnsi="Times New Roman" w:cs="Times New Roman"/>
              </w:rPr>
              <w:t xml:space="preserve">Use this option when the Federal Circuit reverses or reverses-and-vacates. Do not use if the Federal Circuit partially affirms. </w:t>
            </w:r>
          </w:p>
        </w:tc>
      </w:tr>
      <w:tr w:rsidR="00A10404" w14:paraId="07251606"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81719" w14:textId="77777777" w:rsidR="00A10404" w:rsidRDefault="00A10404" w:rsidP="00091C59">
            <w:pPr>
              <w:pStyle w:val="FreeForm"/>
              <w:rPr>
                <w:rFonts w:ascii="Times New Roman" w:hAnsi="Times New Roman" w:cs="Times New Roman"/>
              </w:rPr>
            </w:pPr>
            <w:r>
              <w:rPr>
                <w:rFonts w:ascii="Times New Roman" w:hAnsi="Times New Roman" w:cs="Times New Roman"/>
              </w:rPr>
              <w:t xml:space="preserve">Affirmed-in-part </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296AF426" w14:textId="7F0EBFE7" w:rsidR="00A10404" w:rsidRDefault="00A10404" w:rsidP="00091C59">
            <w:pPr>
              <w:pStyle w:val="FreeForm"/>
              <w:rPr>
                <w:rFonts w:ascii="Times New Roman" w:hAnsi="Times New Roman" w:cs="Times New Roman"/>
              </w:rPr>
            </w:pPr>
            <w:r>
              <w:rPr>
                <w:rFonts w:ascii="Times New Roman" w:hAnsi="Times New Roman" w:cs="Times New Roman"/>
              </w:rPr>
              <w:t>Use this option for any instance in which the Federal Circuit affirms-in-part, including a decision that affirms-in-part, reverses-in-</w:t>
            </w:r>
            <w:proofErr w:type="gramStart"/>
            <w:r>
              <w:rPr>
                <w:rFonts w:ascii="Times New Roman" w:hAnsi="Times New Roman" w:cs="Times New Roman"/>
              </w:rPr>
              <w:t>part</w:t>
            </w:r>
            <w:proofErr w:type="gramEnd"/>
            <w:r>
              <w:rPr>
                <w:rFonts w:ascii="Times New Roman" w:hAnsi="Times New Roman" w:cs="Times New Roman"/>
              </w:rPr>
              <w:t xml:space="preserve"> or a decision that affirms-in-part, vacates-in-part.</w:t>
            </w:r>
            <w:r w:rsidR="00CA3317">
              <w:rPr>
                <w:rFonts w:ascii="Times New Roman" w:hAnsi="Times New Roman" w:cs="Times New Roman"/>
              </w:rPr>
              <w:t xml:space="preserve"> A decision that affirms-in-part and dismisses in part should be coded as</w:t>
            </w:r>
            <w:r w:rsidR="009561D4">
              <w:rPr>
                <w:rFonts w:ascii="Times New Roman" w:hAnsi="Times New Roman" w:cs="Times New Roman"/>
              </w:rPr>
              <w:t xml:space="preserve"> “Affirmed.”</w:t>
            </w:r>
          </w:p>
        </w:tc>
      </w:tr>
      <w:tr w:rsidR="00A10404" w14:paraId="202BEC7B"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A8AD8" w14:textId="77777777" w:rsidR="00A10404" w:rsidRDefault="00A10404" w:rsidP="00091C59">
            <w:pPr>
              <w:pStyle w:val="FreeForm"/>
              <w:rPr>
                <w:rFonts w:ascii="Times New Roman" w:hAnsi="Times New Roman" w:cs="Times New Roman"/>
              </w:rPr>
            </w:pPr>
            <w:r>
              <w:rPr>
                <w:rFonts w:ascii="Times New Roman" w:hAnsi="Times New Roman" w:cs="Times New Roman"/>
              </w:rPr>
              <w:t>Vacated</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593D4FD1" w14:textId="77777777" w:rsidR="00A10404" w:rsidRDefault="00A10404" w:rsidP="00091C59">
            <w:pPr>
              <w:pStyle w:val="FreeForm"/>
              <w:rPr>
                <w:rFonts w:ascii="Times New Roman" w:hAnsi="Times New Roman" w:cs="Times New Roman"/>
              </w:rPr>
            </w:pPr>
            <w:r>
              <w:rPr>
                <w:rFonts w:ascii="Times New Roman" w:hAnsi="Times New Roman" w:cs="Times New Roman"/>
              </w:rPr>
              <w:t>Use this option only when the Federal Circuit vacates the entirety of the decision being reviewed.</w:t>
            </w:r>
          </w:p>
        </w:tc>
      </w:tr>
      <w:tr w:rsidR="00A10404" w14:paraId="642B0A88"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BDF35" w14:textId="77777777" w:rsidR="00A10404" w:rsidRDefault="00A10404" w:rsidP="00091C59">
            <w:pPr>
              <w:pStyle w:val="FreeForm"/>
              <w:rPr>
                <w:rFonts w:ascii="Times New Roman" w:hAnsi="Times New Roman" w:cs="Times New Roman"/>
              </w:rPr>
            </w:pPr>
            <w:r>
              <w:rPr>
                <w:rFonts w:ascii="Times New Roman" w:hAnsi="Times New Roman" w:cs="Times New Roman"/>
              </w:rPr>
              <w:t>Dismissed</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584EDAC1" w14:textId="77777777" w:rsidR="00A10404" w:rsidRDefault="00A10404" w:rsidP="00091C59">
            <w:pPr>
              <w:pStyle w:val="FreeForm"/>
              <w:rPr>
                <w:rFonts w:ascii="Times New Roman" w:hAnsi="Times New Roman" w:cs="Times New Roman"/>
              </w:rPr>
            </w:pPr>
            <w:r>
              <w:rPr>
                <w:rFonts w:ascii="Times New Roman" w:hAnsi="Times New Roman" w:cs="Times New Roman"/>
              </w:rPr>
              <w:t>Use this option when the Federal Circuit dismisses the appeal, excluding instances where the appeal is voluntarily withdrawn by the appellant or parties jointly. “Dismissed” encompasses terminations for failure to prosecute.</w:t>
            </w:r>
          </w:p>
        </w:tc>
      </w:tr>
      <w:tr w:rsidR="00A10404" w14:paraId="5CC465A7"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FFD3D" w14:textId="77777777" w:rsidR="00A10404" w:rsidRDefault="00A10404" w:rsidP="00091C59">
            <w:pPr>
              <w:pStyle w:val="FreeForm"/>
              <w:rPr>
                <w:rFonts w:ascii="Times New Roman" w:hAnsi="Times New Roman" w:cs="Times New Roman"/>
              </w:rPr>
            </w:pPr>
            <w:r>
              <w:rPr>
                <w:rFonts w:ascii="Times New Roman" w:hAnsi="Times New Roman" w:cs="Times New Roman"/>
              </w:rPr>
              <w:t>Granted</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4BE2F456" w14:textId="77777777" w:rsidR="00A10404" w:rsidRDefault="00A10404" w:rsidP="00091C59">
            <w:pPr>
              <w:pStyle w:val="FreeForm"/>
              <w:rPr>
                <w:rFonts w:ascii="Times New Roman" w:hAnsi="Times New Roman" w:cs="Times New Roman"/>
              </w:rPr>
            </w:pPr>
            <w:r>
              <w:rPr>
                <w:rFonts w:ascii="Times New Roman" w:hAnsi="Times New Roman" w:cs="Times New Roman"/>
              </w:rPr>
              <w:t>Use this option when the document is an order on a motion or petition and the motion or petition is granted.</w:t>
            </w:r>
          </w:p>
        </w:tc>
      </w:tr>
      <w:tr w:rsidR="00A10404" w14:paraId="5B59A587"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C8C69" w14:textId="77777777" w:rsidR="00A10404" w:rsidRDefault="00A10404" w:rsidP="00091C59">
            <w:pPr>
              <w:pStyle w:val="FreeForm"/>
              <w:rPr>
                <w:rFonts w:ascii="Times New Roman" w:hAnsi="Times New Roman" w:cs="Times New Roman"/>
              </w:rPr>
            </w:pPr>
            <w:r>
              <w:rPr>
                <w:rFonts w:ascii="Times New Roman" w:hAnsi="Times New Roman" w:cs="Times New Roman"/>
              </w:rPr>
              <w:t>Granted-in-Part</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462382B1" w14:textId="77777777" w:rsidR="00A10404" w:rsidRPr="00B228C0" w:rsidRDefault="00A10404" w:rsidP="00091C59">
            <w:pPr>
              <w:pStyle w:val="FreeForm"/>
              <w:rPr>
                <w:rFonts w:ascii="Times New Roman" w:hAnsi="Times New Roman" w:cs="Times New Roman"/>
              </w:rPr>
            </w:pPr>
            <w:r>
              <w:rPr>
                <w:rFonts w:ascii="Times New Roman" w:hAnsi="Times New Roman" w:cs="Times New Roman"/>
              </w:rPr>
              <w:t xml:space="preserve">Use this option when the document is an order on a motion or petition and the motion or petition is granted-in-part.  </w:t>
            </w:r>
            <w:r w:rsidRPr="00B228C0">
              <w:rPr>
                <w:rFonts w:ascii="Times New Roman" w:hAnsi="Times New Roman" w:cs="Times New Roman"/>
              </w:rPr>
              <w:t xml:space="preserve">This category also includes all variations on granted-in-part, including granted-in-part, denied-in-part.  </w:t>
            </w:r>
          </w:p>
        </w:tc>
      </w:tr>
      <w:tr w:rsidR="00A10404" w14:paraId="5054FD20"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301518" w14:textId="77777777" w:rsidR="00A10404" w:rsidRDefault="00A10404" w:rsidP="00091C59">
            <w:pPr>
              <w:pStyle w:val="FreeForm"/>
              <w:rPr>
                <w:rFonts w:ascii="Times New Roman" w:hAnsi="Times New Roman" w:cs="Times New Roman"/>
              </w:rPr>
            </w:pPr>
            <w:r>
              <w:rPr>
                <w:rFonts w:ascii="Times New Roman" w:hAnsi="Times New Roman" w:cs="Times New Roman"/>
              </w:rPr>
              <w:t>Denied</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64A60685" w14:textId="77777777" w:rsidR="00A10404" w:rsidRDefault="00A10404" w:rsidP="00091C59">
            <w:pPr>
              <w:pStyle w:val="FreeForm"/>
              <w:rPr>
                <w:rFonts w:ascii="Times New Roman" w:hAnsi="Times New Roman" w:cs="Times New Roman"/>
              </w:rPr>
            </w:pPr>
            <w:r>
              <w:rPr>
                <w:rFonts w:ascii="Times New Roman" w:hAnsi="Times New Roman" w:cs="Times New Roman"/>
              </w:rPr>
              <w:t>Use this option when the document is an order on a motion or petition and the motion or petition is denied.</w:t>
            </w:r>
          </w:p>
        </w:tc>
      </w:tr>
      <w:tr w:rsidR="00A10404" w14:paraId="3DD66D3D"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F822C" w14:textId="77777777" w:rsidR="00A10404" w:rsidRDefault="00A10404" w:rsidP="00091C59">
            <w:pPr>
              <w:pStyle w:val="FreeForm"/>
              <w:rPr>
                <w:rFonts w:ascii="Times New Roman" w:hAnsi="Times New Roman" w:cs="Times New Roman"/>
              </w:rPr>
            </w:pPr>
            <w:r>
              <w:rPr>
                <w:rFonts w:ascii="Times New Roman" w:hAnsi="Times New Roman" w:cs="Times New Roman"/>
              </w:rPr>
              <w:t>Withdrawn</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21B1D21D" w14:textId="77777777" w:rsidR="00A10404" w:rsidRDefault="00A10404" w:rsidP="00091C59">
            <w:pPr>
              <w:pStyle w:val="FreeForm"/>
              <w:rPr>
                <w:rFonts w:ascii="Times New Roman" w:hAnsi="Times New Roman" w:cs="Times New Roman"/>
              </w:rPr>
            </w:pPr>
            <w:r>
              <w:rPr>
                <w:rFonts w:ascii="Times New Roman" w:hAnsi="Times New Roman" w:cs="Times New Roman"/>
              </w:rPr>
              <w:t>Use this option when the document reflects a voluntary withdrawal of the appeal by the appellant or parties jointly.</w:t>
            </w:r>
          </w:p>
        </w:tc>
      </w:tr>
      <w:tr w:rsidR="00A10404" w14:paraId="05716085"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299AAB" w14:textId="77777777" w:rsidR="00A10404" w:rsidRDefault="00A10404" w:rsidP="00091C59">
            <w:pPr>
              <w:pStyle w:val="FreeForm"/>
              <w:rPr>
                <w:rFonts w:ascii="Times New Roman" w:hAnsi="Times New Roman" w:cs="Times New Roman"/>
              </w:rPr>
            </w:pPr>
            <w:r>
              <w:rPr>
                <w:rFonts w:ascii="Times New Roman" w:hAnsi="Times New Roman" w:cs="Times New Roman"/>
              </w:rPr>
              <w:t>Transferred</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651F8655" w14:textId="77777777" w:rsidR="00A10404" w:rsidRDefault="00A10404" w:rsidP="00091C59">
            <w:pPr>
              <w:pStyle w:val="FreeForm"/>
              <w:rPr>
                <w:rFonts w:ascii="Times New Roman" w:hAnsi="Times New Roman" w:cs="Times New Roman"/>
              </w:rPr>
            </w:pPr>
            <w:r>
              <w:rPr>
                <w:rFonts w:ascii="Times New Roman" w:hAnsi="Times New Roman" w:cs="Times New Roman"/>
              </w:rPr>
              <w:t>The document orders that the appeal be transferred to another court. Note that this does not encompass situations in which the CAFC orders that the originating tribunal transfer the original matter.</w:t>
            </w:r>
          </w:p>
        </w:tc>
      </w:tr>
      <w:tr w:rsidR="00A10404" w14:paraId="7A538E6B"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08889" w14:textId="77777777" w:rsidR="00A10404" w:rsidRDefault="00A10404" w:rsidP="00091C59">
            <w:pPr>
              <w:pStyle w:val="FreeForm"/>
              <w:rPr>
                <w:rFonts w:ascii="Times New Roman" w:hAnsi="Times New Roman" w:cs="Times New Roman"/>
              </w:rPr>
            </w:pPr>
            <w:r>
              <w:rPr>
                <w:rFonts w:ascii="Times New Roman" w:hAnsi="Times New Roman" w:cs="Times New Roman"/>
              </w:rPr>
              <w:lastRenderedPageBreak/>
              <w:t>Remanded</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68D2CEC7" w14:textId="77777777" w:rsidR="00A10404" w:rsidRDefault="00A10404" w:rsidP="00091C59">
            <w:pPr>
              <w:pStyle w:val="FreeForm"/>
              <w:rPr>
                <w:rFonts w:ascii="Times New Roman" w:hAnsi="Times New Roman" w:cs="Times New Roman"/>
              </w:rPr>
            </w:pPr>
            <w:r>
              <w:rPr>
                <w:rFonts w:ascii="Times New Roman" w:hAnsi="Times New Roman" w:cs="Times New Roman"/>
              </w:rPr>
              <w:t>The document remands the matter back to the original tribunal without further action. This usually only arises in cases where further development at an administrative agency is necessary.</w:t>
            </w:r>
          </w:p>
        </w:tc>
      </w:tr>
      <w:tr w:rsidR="00A10404" w14:paraId="6E687755"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B8ED0" w14:textId="77777777" w:rsidR="00A10404" w:rsidRDefault="00A10404" w:rsidP="00091C59">
            <w:pPr>
              <w:pStyle w:val="FreeForm"/>
              <w:rPr>
                <w:rFonts w:ascii="Times New Roman" w:hAnsi="Times New Roman" w:cs="Times New Roman"/>
              </w:rPr>
            </w:pPr>
            <w:r>
              <w:rPr>
                <w:rFonts w:ascii="Times New Roman" w:hAnsi="Times New Roman" w:cs="Times New Roman"/>
              </w:rPr>
              <w:t>Other</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6EF2A9C9" w14:textId="77777777" w:rsidR="00A10404" w:rsidRDefault="00A10404" w:rsidP="00091C59">
            <w:pPr>
              <w:pStyle w:val="FreeForm"/>
              <w:rPr>
                <w:rFonts w:ascii="Times New Roman" w:hAnsi="Times New Roman" w:cs="Times New Roman"/>
              </w:rPr>
            </w:pPr>
          </w:p>
        </w:tc>
      </w:tr>
      <w:tr w:rsidR="00A10404" w14:paraId="49FD36DC" w14:textId="77777777" w:rsidTr="00091C59">
        <w:tblPrEx>
          <w:shd w:val="clear" w:color="auto" w:fill="auto"/>
        </w:tblPrEx>
        <w:trPr>
          <w:trHeight w:val="148"/>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6E6B3" w14:textId="77777777" w:rsidR="00A10404" w:rsidRDefault="00A10404" w:rsidP="00091C59">
            <w:pPr>
              <w:pStyle w:val="FreeForm"/>
              <w:rPr>
                <w:rFonts w:ascii="Times New Roman" w:hAnsi="Times New Roman" w:cs="Times New Roman"/>
              </w:rPr>
            </w:pPr>
            <w:r>
              <w:rPr>
                <w:rFonts w:ascii="Times New Roman" w:hAnsi="Times New Roman" w:cs="Times New Roman"/>
              </w:rPr>
              <w:t xml:space="preserve">Notes: In July 2021, the two permutations of “Affirmed-in-part” were merged into a single “Affirmed-in-part” value.  Values previously coded as “other” were reviewed to determine whether they met the new value.  </w:t>
            </w:r>
          </w:p>
          <w:p w14:paraId="5BBD2D61" w14:textId="77777777" w:rsidR="00A10404" w:rsidRDefault="00A10404" w:rsidP="00091C59">
            <w:pPr>
              <w:pStyle w:val="FreeForm"/>
              <w:rPr>
                <w:rFonts w:ascii="Times New Roman" w:hAnsi="Times New Roman" w:cs="Times New Roman"/>
              </w:rPr>
            </w:pPr>
          </w:p>
          <w:p w14:paraId="0382BF9A" w14:textId="77777777" w:rsidR="00A10404" w:rsidRDefault="00A10404" w:rsidP="00091C59">
            <w:pPr>
              <w:pStyle w:val="FreeForm"/>
              <w:rPr>
                <w:rFonts w:ascii="Times New Roman" w:hAnsi="Times New Roman" w:cs="Times New Roman"/>
              </w:rPr>
            </w:pPr>
            <w:r>
              <w:rPr>
                <w:rFonts w:ascii="Times New Roman" w:hAnsi="Times New Roman" w:cs="Times New Roman"/>
              </w:rPr>
              <w:t>In 2022, the category “Withdrawn” was added to reflect voluntary withdrawals by the parties, as were the categories “Transferred” and “Remanded.”</w:t>
            </w:r>
          </w:p>
        </w:tc>
      </w:tr>
    </w:tbl>
    <w:p w14:paraId="157026E6" w14:textId="0A90F6B6" w:rsidR="00A10404" w:rsidRDefault="00A10404"/>
    <w:p w14:paraId="76555D96" w14:textId="77777777" w:rsidR="00A10404" w:rsidRPr="00DC53D3" w:rsidRDefault="00A10404"/>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472"/>
        <w:gridCol w:w="4867"/>
      </w:tblGrid>
      <w:tr w:rsidR="009205DD" w:rsidRPr="00DC53D3" w14:paraId="1C89EB04" w14:textId="77777777" w:rsidTr="003A01F6">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7C351C41" w14:textId="2528C71C" w:rsidR="009205DD" w:rsidRPr="00DC53D3" w:rsidRDefault="00D018B3" w:rsidP="009205DD">
            <w:pPr>
              <w:pStyle w:val="FreeForm"/>
              <w:keepNext/>
              <w:jc w:val="center"/>
              <w:rPr>
                <w:rFonts w:ascii="Times New Roman" w:hAnsi="Times New Roman" w:cs="Times New Roman"/>
              </w:rPr>
            </w:pPr>
            <w:r>
              <w:rPr>
                <w:rFonts w:ascii="Times New Roman" w:hAnsi="Times New Roman" w:cs="Times New Roman"/>
                <w:b/>
                <w:bCs/>
              </w:rPr>
              <w:t>j</w:t>
            </w:r>
            <w:r w:rsidR="009205DD" w:rsidRPr="00DC53D3">
              <w:rPr>
                <w:rFonts w:ascii="Times New Roman" w:hAnsi="Times New Roman" w:cs="Times New Roman"/>
                <w:b/>
                <w:bCs/>
              </w:rPr>
              <w:t>udge1</w:t>
            </w:r>
          </w:p>
        </w:tc>
      </w:tr>
      <w:tr w:rsidR="009205DD" w:rsidRPr="00DC53D3" w14:paraId="7C14ED17" w14:textId="77777777" w:rsidTr="003A01F6">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09C69A" w14:textId="25F6A70F" w:rsidR="009205DD" w:rsidRPr="00DC53D3" w:rsidRDefault="009205DD" w:rsidP="00CA1F6D">
            <w:pPr>
              <w:pStyle w:val="FreeForm"/>
              <w:rPr>
                <w:rFonts w:ascii="Times New Roman" w:hAnsi="Times New Roman" w:cs="Times New Roman"/>
              </w:rPr>
            </w:pPr>
            <w:r w:rsidRPr="00DC53D3">
              <w:rPr>
                <w:rFonts w:ascii="Times New Roman" w:hAnsi="Times New Roman" w:cs="Times New Roman"/>
              </w:rPr>
              <w:t>Descri</w:t>
            </w:r>
            <w:r w:rsidR="00BD0459" w:rsidRPr="00DC53D3">
              <w:rPr>
                <w:rFonts w:ascii="Times New Roman" w:hAnsi="Times New Roman" w:cs="Times New Roman"/>
              </w:rPr>
              <w:t>pti</w:t>
            </w:r>
            <w:r w:rsidR="00CA1F6D">
              <w:rPr>
                <w:rFonts w:ascii="Times New Roman" w:hAnsi="Times New Roman" w:cs="Times New Roman"/>
              </w:rPr>
              <w:t>on: Last name of first judge listed on document</w:t>
            </w:r>
            <w:r w:rsidR="00BD0459" w:rsidRPr="00DC53D3">
              <w:rPr>
                <w:rFonts w:ascii="Times New Roman" w:hAnsi="Times New Roman" w:cs="Times New Roman"/>
              </w:rPr>
              <w:t>.</w:t>
            </w:r>
          </w:p>
        </w:tc>
      </w:tr>
      <w:tr w:rsidR="00CA1F6D" w:rsidRPr="00DC53D3" w14:paraId="35D7308C" w14:textId="77777777" w:rsidTr="00CA1F6D">
        <w:tblPrEx>
          <w:shd w:val="clear" w:color="auto" w:fill="auto"/>
        </w:tblPrEx>
        <w:trPr>
          <w:trHeight w:val="300"/>
        </w:trPr>
        <w:tc>
          <w:tcPr>
            <w:tcW w:w="44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493E0B" w14:textId="50396C6A" w:rsidR="00CA1F6D" w:rsidRPr="00DC53D3" w:rsidRDefault="00CA1F6D" w:rsidP="00CA1F6D">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Name</w:t>
            </w:r>
            <w:r w:rsidRPr="00DC53D3">
              <w:rPr>
                <w:rFonts w:ascii="Times New Roman" w:hAnsi="Times New Roman" w:cs="Times New Roman"/>
              </w:rPr>
              <w:t>]</w:t>
            </w:r>
          </w:p>
        </w:tc>
        <w:tc>
          <w:tcPr>
            <w:tcW w:w="4867" w:type="dxa"/>
            <w:tcBorders>
              <w:top w:val="single" w:sz="8" w:space="0" w:color="000000"/>
              <w:left w:val="single" w:sz="8" w:space="0" w:color="000000"/>
              <w:bottom w:val="single" w:sz="8" w:space="0" w:color="000000"/>
              <w:right w:val="single" w:sz="8" w:space="0" w:color="000000"/>
            </w:tcBorders>
            <w:shd w:val="clear" w:color="auto" w:fill="auto"/>
          </w:tcPr>
          <w:p w14:paraId="061D872B" w14:textId="6B600D8E" w:rsidR="00CA1F6D" w:rsidRPr="00DC53D3" w:rsidRDefault="00CA1F6D" w:rsidP="00CA1F6D">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Prost</w:t>
            </w:r>
          </w:p>
        </w:tc>
      </w:tr>
      <w:tr w:rsidR="00CA1F6D" w:rsidRPr="00DC53D3" w14:paraId="11FECF41" w14:textId="77777777" w:rsidTr="003A01F6">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DFEA0" w14:textId="77777777" w:rsidR="00AB6298" w:rsidRDefault="00CA1F6D" w:rsidP="00C6170E">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name of the first judge on the document is based on a review of the document itself.  The order in which judges are listed on the document is the order in which they are entered into the database.</w:t>
            </w:r>
            <w:r w:rsidR="00AB6298">
              <w:rPr>
                <w:rFonts w:ascii="Times New Roman" w:hAnsi="Times New Roman" w:cs="Times New Roman"/>
              </w:rPr>
              <w:t xml:space="preserve">  If a panel has more than three judges, only the first three judges listed on the opinion are currently included in the database. If a document is coded “Yes” in the “</w:t>
            </w:r>
            <w:proofErr w:type="spellStart"/>
            <w:r w:rsidR="00AB6298">
              <w:rPr>
                <w:rFonts w:ascii="Times New Roman" w:hAnsi="Times New Roman" w:cs="Times New Roman"/>
              </w:rPr>
              <w:t>En</w:t>
            </w:r>
            <w:proofErr w:type="spellEnd"/>
            <w:r w:rsidR="00AB6298">
              <w:rPr>
                <w:rFonts w:ascii="Times New Roman" w:hAnsi="Times New Roman" w:cs="Times New Roman"/>
              </w:rPr>
              <w:t xml:space="preserve"> Banc” field, it is coded as “</w:t>
            </w:r>
            <w:proofErr w:type="spellStart"/>
            <w:r w:rsidR="00AB6298">
              <w:rPr>
                <w:rFonts w:ascii="Times New Roman" w:hAnsi="Times New Roman" w:cs="Times New Roman"/>
              </w:rPr>
              <w:t>En</w:t>
            </w:r>
            <w:proofErr w:type="spellEnd"/>
            <w:r w:rsidR="00AB6298">
              <w:rPr>
                <w:rFonts w:ascii="Times New Roman" w:hAnsi="Times New Roman" w:cs="Times New Roman"/>
              </w:rPr>
              <w:t xml:space="preserve"> Banc” for the “Judge 1” field.  If a document is coded “Partial” in the “</w:t>
            </w:r>
            <w:proofErr w:type="spellStart"/>
            <w:r w:rsidR="00AB6298">
              <w:rPr>
                <w:rFonts w:ascii="Times New Roman" w:hAnsi="Times New Roman" w:cs="Times New Roman"/>
              </w:rPr>
              <w:t>En</w:t>
            </w:r>
            <w:proofErr w:type="spellEnd"/>
            <w:r w:rsidR="00AB6298">
              <w:rPr>
                <w:rFonts w:ascii="Times New Roman" w:hAnsi="Times New Roman" w:cs="Times New Roman"/>
              </w:rPr>
              <w:t xml:space="preserve"> Banc” field, the names of the three panel members are listed. </w:t>
            </w:r>
          </w:p>
          <w:p w14:paraId="0822BF29" w14:textId="77777777" w:rsidR="00C6170E" w:rsidRDefault="00C6170E" w:rsidP="00C6170E">
            <w:pPr>
              <w:pStyle w:val="FreeForm"/>
              <w:rPr>
                <w:rFonts w:ascii="Times New Roman" w:hAnsi="Times New Roman" w:cs="Times New Roman"/>
              </w:rPr>
            </w:pPr>
          </w:p>
          <w:p w14:paraId="49D881F7" w14:textId="346E15C0" w:rsidR="00C6170E" w:rsidRPr="00DC53D3" w:rsidRDefault="00C6170E" w:rsidP="00C6170E">
            <w:pPr>
              <w:pStyle w:val="FreeForm"/>
              <w:rPr>
                <w:rFonts w:ascii="Times New Roman" w:hAnsi="Times New Roman" w:cs="Times New Roman"/>
              </w:rPr>
            </w:pPr>
            <w:r>
              <w:rPr>
                <w:rFonts w:ascii="Times New Roman" w:hAnsi="Times New Roman" w:cs="Times New Roman"/>
              </w:rPr>
              <w:t>If the document does not contain the names of the judges on the panel, the judge fields should not be coded.</w:t>
            </w:r>
          </w:p>
        </w:tc>
      </w:tr>
    </w:tbl>
    <w:p w14:paraId="7761A104" w14:textId="77777777" w:rsidR="009205DD" w:rsidRPr="00DC53D3" w:rsidRDefault="009205DD"/>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69"/>
        <w:gridCol w:w="4670"/>
      </w:tblGrid>
      <w:tr w:rsidR="009205DD" w:rsidRPr="00DC53D3" w14:paraId="5E85687D" w14:textId="77777777" w:rsidTr="003A01F6">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776AFD54" w14:textId="408A142B" w:rsidR="009205DD" w:rsidRPr="00DC53D3" w:rsidRDefault="00D018B3" w:rsidP="009205DD">
            <w:pPr>
              <w:pStyle w:val="FreeForm"/>
              <w:keepNext/>
              <w:jc w:val="center"/>
              <w:rPr>
                <w:rFonts w:ascii="Times New Roman" w:hAnsi="Times New Roman" w:cs="Times New Roman"/>
                <w:b/>
                <w:bCs/>
              </w:rPr>
            </w:pPr>
            <w:r>
              <w:rPr>
                <w:rFonts w:ascii="Times New Roman" w:hAnsi="Times New Roman" w:cs="Times New Roman"/>
                <w:b/>
                <w:bCs/>
              </w:rPr>
              <w:t>j</w:t>
            </w:r>
            <w:r w:rsidR="009205DD" w:rsidRPr="00DC53D3">
              <w:rPr>
                <w:rFonts w:ascii="Times New Roman" w:hAnsi="Times New Roman" w:cs="Times New Roman"/>
                <w:b/>
                <w:bCs/>
              </w:rPr>
              <w:t>udge2</w:t>
            </w:r>
          </w:p>
        </w:tc>
      </w:tr>
      <w:tr w:rsidR="009205DD" w:rsidRPr="00DC53D3" w14:paraId="74F7521B" w14:textId="77777777" w:rsidTr="003A01F6">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66FAF" w14:textId="70BB30D3" w:rsidR="009205DD" w:rsidRPr="00DC53D3" w:rsidRDefault="009205DD" w:rsidP="006245D8">
            <w:pPr>
              <w:pStyle w:val="FreeForm"/>
              <w:rPr>
                <w:rFonts w:ascii="Times New Roman" w:hAnsi="Times New Roman" w:cs="Times New Roman"/>
              </w:rPr>
            </w:pPr>
            <w:r w:rsidRPr="00DC53D3">
              <w:rPr>
                <w:rFonts w:ascii="Times New Roman" w:hAnsi="Times New Roman" w:cs="Times New Roman"/>
              </w:rPr>
              <w:t>Descrip</w:t>
            </w:r>
            <w:r w:rsidR="00BD0459" w:rsidRPr="00DC53D3">
              <w:rPr>
                <w:rFonts w:ascii="Times New Roman" w:hAnsi="Times New Roman" w:cs="Times New Roman"/>
              </w:rPr>
              <w:t xml:space="preserve">tion: Last name of </w:t>
            </w:r>
            <w:r w:rsidR="00CA1F6D">
              <w:rPr>
                <w:rFonts w:ascii="Times New Roman" w:hAnsi="Times New Roman" w:cs="Times New Roman"/>
              </w:rPr>
              <w:t>second judge listed on document</w:t>
            </w:r>
            <w:r w:rsidR="00BD0459" w:rsidRPr="00DC53D3">
              <w:rPr>
                <w:rFonts w:ascii="Times New Roman" w:hAnsi="Times New Roman" w:cs="Times New Roman"/>
              </w:rPr>
              <w:t>.</w:t>
            </w:r>
            <w:r w:rsidR="006245D8">
              <w:rPr>
                <w:rFonts w:ascii="Times New Roman" w:hAnsi="Times New Roman" w:cs="Times New Roman"/>
              </w:rPr>
              <w:t xml:space="preserve">   </w:t>
            </w:r>
          </w:p>
        </w:tc>
      </w:tr>
      <w:tr w:rsidR="00CA1F6D" w:rsidRPr="00DC53D3" w14:paraId="7C488B50" w14:textId="77777777" w:rsidTr="00AB6298">
        <w:tblPrEx>
          <w:shd w:val="clear" w:color="auto" w:fill="auto"/>
        </w:tblPrEx>
        <w:trPr>
          <w:trHeight w:val="300"/>
        </w:trPr>
        <w:tc>
          <w:tcPr>
            <w:tcW w:w="4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2A31C" w14:textId="01BFBC4C" w:rsidR="00CA1F6D" w:rsidRPr="00DC53D3" w:rsidRDefault="00CA1F6D" w:rsidP="00CA1F6D">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Name</w:t>
            </w:r>
            <w:r w:rsidRPr="00DC53D3">
              <w:rPr>
                <w:rFonts w:ascii="Times New Roman" w:hAnsi="Times New Roman" w:cs="Times New Roman"/>
              </w:rPr>
              <w:t>]</w:t>
            </w:r>
          </w:p>
        </w:tc>
        <w:tc>
          <w:tcPr>
            <w:tcW w:w="4670" w:type="dxa"/>
            <w:tcBorders>
              <w:top w:val="single" w:sz="8" w:space="0" w:color="000000"/>
              <w:left w:val="single" w:sz="8" w:space="0" w:color="000000"/>
              <w:bottom w:val="single" w:sz="8" w:space="0" w:color="000000"/>
              <w:right w:val="single" w:sz="8" w:space="0" w:color="000000"/>
            </w:tcBorders>
            <w:shd w:val="clear" w:color="auto" w:fill="auto"/>
          </w:tcPr>
          <w:p w14:paraId="765A2BA0" w14:textId="776E5FA9" w:rsidR="00CA1F6D" w:rsidRPr="00DC53D3" w:rsidRDefault="00CA1F6D" w:rsidP="00CA1F6D">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Dyk</w:t>
            </w:r>
          </w:p>
        </w:tc>
      </w:tr>
      <w:tr w:rsidR="009205DD" w:rsidRPr="00DC53D3" w14:paraId="113C1FCF" w14:textId="77777777" w:rsidTr="003A01F6">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17EF7" w14:textId="0C90AE36" w:rsidR="009205DD" w:rsidRDefault="00CA1F6D" w:rsidP="00CA1F6D">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name of the second judge on the document is based on a review of the document itself.  The order in which judges are listed on the document is the order in which they are entered into the database.</w:t>
            </w:r>
            <w:r w:rsidR="006245D8">
              <w:rPr>
                <w:rFonts w:ascii="Times New Roman" w:hAnsi="Times New Roman" w:cs="Times New Roman"/>
              </w:rPr>
              <w:t xml:space="preserve">  </w:t>
            </w:r>
          </w:p>
          <w:p w14:paraId="25781759" w14:textId="77777777" w:rsidR="006245D8" w:rsidRDefault="006245D8" w:rsidP="00CA1F6D">
            <w:pPr>
              <w:pStyle w:val="FreeForm"/>
              <w:rPr>
                <w:rFonts w:ascii="Times New Roman" w:hAnsi="Times New Roman" w:cs="Times New Roman"/>
              </w:rPr>
            </w:pPr>
          </w:p>
          <w:p w14:paraId="4F15C53A" w14:textId="3220C2C7" w:rsidR="006245D8" w:rsidRPr="00DC53D3" w:rsidRDefault="00474739" w:rsidP="00CA1F6D">
            <w:pPr>
              <w:pStyle w:val="FreeForm"/>
              <w:rPr>
                <w:rFonts w:ascii="Times New Roman" w:hAnsi="Times New Roman" w:cs="Times New Roman"/>
              </w:rPr>
            </w:pPr>
            <w:r>
              <w:rPr>
                <w:rFonts w:ascii="Times New Roman" w:hAnsi="Times New Roman" w:cs="Times New Roman"/>
              </w:rPr>
              <w:t xml:space="preserve">See additional notes for the </w:t>
            </w:r>
            <w:r w:rsidR="006245D8">
              <w:rPr>
                <w:rFonts w:ascii="Times New Roman" w:hAnsi="Times New Roman" w:cs="Times New Roman"/>
              </w:rPr>
              <w:t>“Judge 1” field.</w:t>
            </w:r>
          </w:p>
        </w:tc>
      </w:tr>
    </w:tbl>
    <w:p w14:paraId="4A9D0497" w14:textId="77777777" w:rsidR="007B1BB1" w:rsidRPr="00DC53D3" w:rsidRDefault="007B1BB1"/>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69"/>
        <w:gridCol w:w="4670"/>
      </w:tblGrid>
      <w:tr w:rsidR="009205DD" w:rsidRPr="00DC53D3" w14:paraId="3AB319B2" w14:textId="77777777" w:rsidTr="003A01F6">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4C5FE22" w14:textId="477E4C3C" w:rsidR="009205DD" w:rsidRPr="00DC53D3" w:rsidRDefault="00D018B3" w:rsidP="003A01F6">
            <w:pPr>
              <w:pStyle w:val="FreeForm"/>
              <w:keepNext/>
              <w:jc w:val="center"/>
              <w:rPr>
                <w:rFonts w:ascii="Times New Roman" w:hAnsi="Times New Roman" w:cs="Times New Roman"/>
              </w:rPr>
            </w:pPr>
            <w:r>
              <w:rPr>
                <w:rFonts w:ascii="Times New Roman" w:hAnsi="Times New Roman" w:cs="Times New Roman"/>
                <w:b/>
                <w:bCs/>
              </w:rPr>
              <w:lastRenderedPageBreak/>
              <w:t>j</w:t>
            </w:r>
            <w:r w:rsidR="009205DD" w:rsidRPr="00DC53D3">
              <w:rPr>
                <w:rFonts w:ascii="Times New Roman" w:hAnsi="Times New Roman" w:cs="Times New Roman"/>
                <w:b/>
                <w:bCs/>
              </w:rPr>
              <w:t>udge3</w:t>
            </w:r>
          </w:p>
        </w:tc>
      </w:tr>
      <w:tr w:rsidR="009205DD" w:rsidRPr="00DC53D3" w14:paraId="4CA47ED9" w14:textId="77777777" w:rsidTr="003A01F6">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D961D" w14:textId="069A90AA" w:rsidR="009205DD" w:rsidRPr="00DC53D3" w:rsidRDefault="009205DD" w:rsidP="00CA1F6D">
            <w:pPr>
              <w:pStyle w:val="FreeForm"/>
              <w:rPr>
                <w:rFonts w:ascii="Times New Roman" w:hAnsi="Times New Roman" w:cs="Times New Roman"/>
              </w:rPr>
            </w:pPr>
            <w:r w:rsidRPr="00DC53D3">
              <w:rPr>
                <w:rFonts w:ascii="Times New Roman" w:hAnsi="Times New Roman" w:cs="Times New Roman"/>
              </w:rPr>
              <w:t>Descri</w:t>
            </w:r>
            <w:r w:rsidR="00BD0459" w:rsidRPr="00DC53D3">
              <w:rPr>
                <w:rFonts w:ascii="Times New Roman" w:hAnsi="Times New Roman" w:cs="Times New Roman"/>
              </w:rPr>
              <w:t xml:space="preserve">ption: Last name of third judge on </w:t>
            </w:r>
            <w:r w:rsidR="00CA1F6D">
              <w:rPr>
                <w:rFonts w:ascii="Times New Roman" w:hAnsi="Times New Roman" w:cs="Times New Roman"/>
              </w:rPr>
              <w:t>document</w:t>
            </w:r>
            <w:r w:rsidR="00BD0459" w:rsidRPr="00DC53D3">
              <w:rPr>
                <w:rFonts w:ascii="Times New Roman" w:hAnsi="Times New Roman" w:cs="Times New Roman"/>
              </w:rPr>
              <w:t>.</w:t>
            </w:r>
          </w:p>
        </w:tc>
      </w:tr>
      <w:tr w:rsidR="00CA1F6D" w:rsidRPr="00DC53D3" w14:paraId="75C00375" w14:textId="77777777" w:rsidTr="00AB6298">
        <w:tblPrEx>
          <w:shd w:val="clear" w:color="auto" w:fill="auto"/>
        </w:tblPrEx>
        <w:trPr>
          <w:trHeight w:val="300"/>
        </w:trPr>
        <w:tc>
          <w:tcPr>
            <w:tcW w:w="4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00D20" w14:textId="3D448CE8" w:rsidR="00CA1F6D" w:rsidRPr="00DC53D3" w:rsidRDefault="00CA1F6D" w:rsidP="00CA1F6D">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Name</w:t>
            </w:r>
            <w:r w:rsidRPr="00DC53D3">
              <w:rPr>
                <w:rFonts w:ascii="Times New Roman" w:hAnsi="Times New Roman" w:cs="Times New Roman"/>
              </w:rPr>
              <w:t>]</w:t>
            </w:r>
          </w:p>
        </w:tc>
        <w:tc>
          <w:tcPr>
            <w:tcW w:w="4670" w:type="dxa"/>
            <w:tcBorders>
              <w:top w:val="single" w:sz="8" w:space="0" w:color="000000"/>
              <w:left w:val="single" w:sz="8" w:space="0" w:color="000000"/>
              <w:bottom w:val="single" w:sz="8" w:space="0" w:color="000000"/>
              <w:right w:val="single" w:sz="8" w:space="0" w:color="000000"/>
            </w:tcBorders>
            <w:shd w:val="clear" w:color="auto" w:fill="auto"/>
          </w:tcPr>
          <w:p w14:paraId="4CABCC0E" w14:textId="528D8C5F" w:rsidR="00CA1F6D" w:rsidRPr="00DC53D3" w:rsidRDefault="00CA1F6D" w:rsidP="00CA1F6D">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Hughes</w:t>
            </w:r>
          </w:p>
        </w:tc>
      </w:tr>
      <w:tr w:rsidR="00CA1F6D" w:rsidRPr="00DC53D3" w14:paraId="552A7E85" w14:textId="77777777" w:rsidTr="003A01F6">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5D80B" w14:textId="16C56C7C" w:rsidR="00CA1F6D" w:rsidRDefault="00CA1F6D" w:rsidP="006245D8">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name of the third judge on the document is based on a review of the document itself.  The order in which judges are listed on the document is the order in which they are entered into the database. </w:t>
            </w:r>
          </w:p>
          <w:p w14:paraId="21EE1582" w14:textId="77777777" w:rsidR="006245D8" w:rsidRDefault="006245D8" w:rsidP="006245D8">
            <w:pPr>
              <w:pStyle w:val="FreeForm"/>
              <w:rPr>
                <w:rFonts w:ascii="Times New Roman" w:hAnsi="Times New Roman" w:cs="Times New Roman"/>
              </w:rPr>
            </w:pPr>
          </w:p>
          <w:p w14:paraId="5DA31A08" w14:textId="45BBEB47" w:rsidR="006245D8" w:rsidRPr="00DC53D3" w:rsidRDefault="006245D8" w:rsidP="006245D8">
            <w:pPr>
              <w:pStyle w:val="FreeForm"/>
              <w:rPr>
                <w:rFonts w:ascii="Times New Roman" w:hAnsi="Times New Roman" w:cs="Times New Roman"/>
              </w:rPr>
            </w:pPr>
            <w:r>
              <w:rPr>
                <w:rFonts w:ascii="Times New Roman" w:hAnsi="Times New Roman" w:cs="Times New Roman"/>
              </w:rPr>
              <w:t xml:space="preserve">See additional notes for </w:t>
            </w:r>
            <w:proofErr w:type="gramStart"/>
            <w:r>
              <w:rPr>
                <w:rFonts w:ascii="Times New Roman" w:hAnsi="Times New Roman" w:cs="Times New Roman"/>
              </w:rPr>
              <w:t>the  “</w:t>
            </w:r>
            <w:proofErr w:type="gramEnd"/>
            <w:r>
              <w:rPr>
                <w:rFonts w:ascii="Times New Roman" w:hAnsi="Times New Roman" w:cs="Times New Roman"/>
              </w:rPr>
              <w:t>Judge 1” field.</w:t>
            </w:r>
          </w:p>
        </w:tc>
      </w:tr>
    </w:tbl>
    <w:p w14:paraId="5A449772" w14:textId="77777777" w:rsidR="007B1BB1" w:rsidRDefault="007B1BB1"/>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430"/>
        <w:gridCol w:w="4957"/>
      </w:tblGrid>
      <w:tr w:rsidR="0006512C" w:rsidRPr="00DC53D3" w14:paraId="1D681E44"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835A782" w14:textId="6ADD1667" w:rsidR="0006512C" w:rsidRPr="00DC53D3" w:rsidRDefault="00D018B3" w:rsidP="00AB6298">
            <w:pPr>
              <w:pStyle w:val="FreeForm"/>
              <w:keepNext/>
              <w:jc w:val="center"/>
              <w:rPr>
                <w:rFonts w:ascii="Times New Roman" w:hAnsi="Times New Roman" w:cs="Times New Roman"/>
              </w:rPr>
            </w:pPr>
            <w:r>
              <w:rPr>
                <w:rFonts w:ascii="Times New Roman" w:hAnsi="Times New Roman" w:cs="Times New Roman"/>
                <w:b/>
                <w:bCs/>
              </w:rPr>
              <w:t>o</w:t>
            </w:r>
            <w:r w:rsidR="0006512C">
              <w:rPr>
                <w:rFonts w:ascii="Times New Roman" w:hAnsi="Times New Roman" w:cs="Times New Roman"/>
                <w:b/>
                <w:bCs/>
              </w:rPr>
              <w:t>pinion</w:t>
            </w:r>
            <w:r w:rsidR="0006512C" w:rsidRPr="00DC53D3">
              <w:rPr>
                <w:rFonts w:ascii="Times New Roman" w:hAnsi="Times New Roman" w:cs="Times New Roman"/>
                <w:b/>
                <w:bCs/>
              </w:rPr>
              <w:t>1</w:t>
            </w:r>
          </w:p>
        </w:tc>
      </w:tr>
      <w:tr w:rsidR="0006512C" w:rsidRPr="00DC53D3" w14:paraId="2F10D929"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5DC9BB" w14:textId="1759CE68" w:rsidR="0006512C" w:rsidRPr="00DC53D3" w:rsidRDefault="00131245" w:rsidP="00131245">
            <w:pPr>
              <w:pStyle w:val="FreeForm"/>
              <w:rPr>
                <w:rFonts w:ascii="Times New Roman" w:hAnsi="Times New Roman" w:cs="Times New Roman"/>
              </w:rPr>
            </w:pPr>
            <w:r>
              <w:rPr>
                <w:rFonts w:ascii="Times New Roman" w:hAnsi="Times New Roman" w:cs="Times New Roman"/>
                <w:bCs/>
              </w:rPr>
              <w:t xml:space="preserve">Description: Identifies </w:t>
            </w:r>
            <w:proofErr w:type="gramStart"/>
            <w:r>
              <w:rPr>
                <w:rFonts w:ascii="Times New Roman" w:hAnsi="Times New Roman" w:cs="Times New Roman"/>
                <w:bCs/>
              </w:rPr>
              <w:t>whether or not</w:t>
            </w:r>
            <w:proofErr w:type="gramEnd"/>
            <w:r>
              <w:rPr>
                <w:rFonts w:ascii="Times New Roman" w:hAnsi="Times New Roman" w:cs="Times New Roman"/>
                <w:bCs/>
              </w:rPr>
              <w:t xml:space="preserve"> the controlling opinion of the judges was unanimous or a majority</w:t>
            </w:r>
            <w:r w:rsidR="0006512C" w:rsidRPr="00DC53D3">
              <w:rPr>
                <w:rFonts w:ascii="Times New Roman" w:hAnsi="Times New Roman" w:cs="Times New Roman"/>
                <w:bCs/>
              </w:rPr>
              <w:t>.</w:t>
            </w:r>
          </w:p>
        </w:tc>
      </w:tr>
      <w:tr w:rsidR="002F7DA6" w:rsidRPr="00DC53D3" w14:paraId="61885826" w14:textId="77777777" w:rsidTr="002F7DA6">
        <w:tblPrEx>
          <w:shd w:val="clear" w:color="auto" w:fill="auto"/>
        </w:tblPrEx>
        <w:trPr>
          <w:trHeight w:val="300"/>
        </w:trPr>
        <w:tc>
          <w:tcPr>
            <w:tcW w:w="438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7C5A6" w14:textId="73FDC255" w:rsidR="002F7DA6" w:rsidRPr="00DC53D3" w:rsidRDefault="002F7DA6" w:rsidP="0006512C">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Agreement</w:t>
            </w:r>
            <w:r w:rsidRPr="00DC53D3">
              <w:rPr>
                <w:rFonts w:ascii="Times New Roman" w:hAnsi="Times New Roman" w:cs="Times New Roman"/>
              </w:rPr>
              <w:t>]</w:t>
            </w:r>
          </w:p>
        </w:tc>
        <w:tc>
          <w:tcPr>
            <w:tcW w:w="49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9D40A" w14:textId="7ED49FE5" w:rsidR="002F7DA6" w:rsidRPr="002F7DA6" w:rsidRDefault="002F7DA6" w:rsidP="0006512C">
            <w:r w:rsidRPr="002F7DA6">
              <w:t>Example: Unanimous</w:t>
            </w:r>
          </w:p>
        </w:tc>
      </w:tr>
      <w:tr w:rsidR="0006512C" w:rsidRPr="00DC53D3" w14:paraId="1BA7E7A5"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5934F" w14:textId="77777777" w:rsidR="00C6170E" w:rsidRDefault="0006512C" w:rsidP="000F5D9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agreement of the panel is based on a review of the document. Unless the judges were unanimous in agreeing to the </w:t>
            </w:r>
            <w:r w:rsidR="002F7DA6">
              <w:rPr>
                <w:rFonts w:ascii="Times New Roman" w:hAnsi="Times New Roman" w:cs="Times New Roman"/>
              </w:rPr>
              <w:t xml:space="preserve">entirety of a written </w:t>
            </w:r>
            <w:r w:rsidR="000F5D9C">
              <w:rPr>
                <w:rFonts w:ascii="Times New Roman" w:hAnsi="Times New Roman" w:cs="Times New Roman"/>
              </w:rPr>
              <w:t>decision</w:t>
            </w:r>
            <w:r>
              <w:rPr>
                <w:rFonts w:ascii="Times New Roman" w:hAnsi="Times New Roman" w:cs="Times New Roman"/>
              </w:rPr>
              <w:t>, the document should be coded as “Majority.”</w:t>
            </w:r>
            <w:r w:rsidR="000F5D9C">
              <w:rPr>
                <w:rFonts w:ascii="Times New Roman" w:hAnsi="Times New Roman" w:cs="Times New Roman"/>
              </w:rPr>
              <w:t xml:space="preserve">  Summary affirmances under Federal Circuit Rule 36 are always coded as “Unanimous.”</w:t>
            </w:r>
            <w:r w:rsidR="00821665">
              <w:rPr>
                <w:rFonts w:ascii="Times New Roman" w:hAnsi="Times New Roman" w:cs="Times New Roman"/>
              </w:rPr>
              <w:t xml:space="preserve">  A document whose authorship is listed as “Per </w:t>
            </w:r>
            <w:proofErr w:type="spellStart"/>
            <w:r w:rsidR="00821665">
              <w:rPr>
                <w:rFonts w:ascii="Times New Roman" w:hAnsi="Times New Roman" w:cs="Times New Roman"/>
              </w:rPr>
              <w:t>Curiam</w:t>
            </w:r>
            <w:proofErr w:type="spellEnd"/>
            <w:r w:rsidR="00821665">
              <w:rPr>
                <w:rFonts w:ascii="Times New Roman" w:hAnsi="Times New Roman" w:cs="Times New Roman"/>
              </w:rPr>
              <w:t>” but contains a separate opinion such as a concurrence or dissent is coded as “Majority.”</w:t>
            </w:r>
            <w:r w:rsidR="00302D05">
              <w:rPr>
                <w:rFonts w:ascii="Times New Roman" w:hAnsi="Times New Roman" w:cs="Times New Roman"/>
              </w:rPr>
              <w:t xml:space="preserve">  A document that contains “additional views” of one of the judges is unanimous if </w:t>
            </w:r>
            <w:proofErr w:type="gramStart"/>
            <w:r w:rsidR="00302D05">
              <w:rPr>
                <w:rFonts w:ascii="Times New Roman" w:hAnsi="Times New Roman" w:cs="Times New Roman"/>
              </w:rPr>
              <w:t>all of</w:t>
            </w:r>
            <w:proofErr w:type="gramEnd"/>
            <w:r w:rsidR="00302D05">
              <w:rPr>
                <w:rFonts w:ascii="Times New Roman" w:hAnsi="Times New Roman" w:cs="Times New Roman"/>
              </w:rPr>
              <w:t xml:space="preserve"> the judges join in the court’s opinion.  </w:t>
            </w:r>
          </w:p>
          <w:p w14:paraId="6EE66F09" w14:textId="77777777" w:rsidR="00C6170E" w:rsidRDefault="00C6170E" w:rsidP="000F5D9C">
            <w:pPr>
              <w:pStyle w:val="FreeForm"/>
              <w:rPr>
                <w:rFonts w:ascii="Times New Roman" w:hAnsi="Times New Roman" w:cs="Times New Roman"/>
              </w:rPr>
            </w:pPr>
          </w:p>
          <w:p w14:paraId="46AAA5D0" w14:textId="7D87A1AA" w:rsidR="00C6170E" w:rsidRPr="00DC53D3" w:rsidRDefault="00C6170E" w:rsidP="000F5D9C">
            <w:pPr>
              <w:pStyle w:val="FreeForm"/>
              <w:rPr>
                <w:rFonts w:ascii="Times New Roman" w:hAnsi="Times New Roman" w:cs="Times New Roman"/>
              </w:rPr>
            </w:pPr>
            <w:r>
              <w:rPr>
                <w:rFonts w:ascii="Times New Roman" w:hAnsi="Times New Roman" w:cs="Times New Roman"/>
              </w:rPr>
              <w:t xml:space="preserve">This field should not be coded for </w:t>
            </w:r>
            <w:r w:rsidRPr="00C6170E">
              <w:rPr>
                <w:rFonts w:ascii="Times New Roman" w:hAnsi="Times New Roman" w:cs="Times New Roman"/>
                <w:u w:val="single"/>
              </w:rPr>
              <w:t>orders</w:t>
            </w:r>
            <w:r>
              <w:rPr>
                <w:rFonts w:ascii="Times New Roman" w:hAnsi="Times New Roman" w:cs="Times New Roman"/>
              </w:rPr>
              <w:t xml:space="preserve"> that do not identify the names of the judges on the panel. </w:t>
            </w:r>
          </w:p>
        </w:tc>
      </w:tr>
      <w:tr w:rsidR="002F7DA6" w:rsidRPr="00DC53D3" w14:paraId="7F81D9CA"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A10E9" w14:textId="643A25C3" w:rsidR="002F7DA6" w:rsidRPr="00DC53D3" w:rsidRDefault="002F7DA6" w:rsidP="00AB6298">
            <w:pPr>
              <w:pStyle w:val="FreeForm"/>
              <w:rPr>
                <w:rFonts w:ascii="Times New Roman" w:hAnsi="Times New Roman" w:cs="Times New Roman"/>
              </w:rPr>
            </w:pPr>
            <w:r>
              <w:rPr>
                <w:rFonts w:ascii="Times New Roman" w:hAnsi="Times New Roman" w:cs="Times New Roman"/>
              </w:rPr>
              <w:t>Unanimous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0C77937" w14:textId="47345E8C" w:rsidR="002F7DA6" w:rsidRPr="00DC53D3" w:rsidRDefault="002F7DA6" w:rsidP="002F7DA6">
            <w:pPr>
              <w:pStyle w:val="FreeForm"/>
              <w:rPr>
                <w:rFonts w:ascii="Times New Roman" w:hAnsi="Times New Roman" w:cs="Times New Roman"/>
              </w:rPr>
            </w:pPr>
            <w:r>
              <w:rPr>
                <w:rFonts w:ascii="Times New Roman" w:hAnsi="Times New Roman" w:cs="Times New Roman"/>
              </w:rPr>
              <w:t>All judges on the decision join the decision in its entirety.</w:t>
            </w:r>
          </w:p>
        </w:tc>
      </w:tr>
      <w:tr w:rsidR="002F7DA6" w14:paraId="128DBD93"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D1E09" w14:textId="4E7D4073" w:rsidR="002F7DA6" w:rsidRDefault="002F7DA6" w:rsidP="00AB6298">
            <w:pPr>
              <w:pStyle w:val="FreeForm"/>
              <w:rPr>
                <w:rFonts w:ascii="Times New Roman" w:hAnsi="Times New Roman" w:cs="Times New Roman"/>
              </w:rPr>
            </w:pPr>
            <w:r>
              <w:rPr>
                <w:rFonts w:ascii="Times New Roman" w:hAnsi="Times New Roman" w:cs="Times New Roman"/>
              </w:rPr>
              <w:t>Majority</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47C603D4" w14:textId="2DE95DFB" w:rsidR="00302D05" w:rsidRDefault="002F7DA6" w:rsidP="00AB6298">
            <w:pPr>
              <w:pStyle w:val="FreeForm"/>
              <w:rPr>
                <w:rFonts w:ascii="Times New Roman" w:hAnsi="Times New Roman" w:cs="Times New Roman"/>
              </w:rPr>
            </w:pPr>
            <w:r>
              <w:rPr>
                <w:rFonts w:ascii="Times New Roman" w:hAnsi="Times New Roman" w:cs="Times New Roman"/>
              </w:rPr>
              <w:t xml:space="preserve">At least one judge does not join the decision in its entirety. </w:t>
            </w:r>
          </w:p>
        </w:tc>
      </w:tr>
      <w:tr w:rsidR="00302D05" w14:paraId="47F3AF13" w14:textId="77777777" w:rsidTr="004D4072">
        <w:tblPrEx>
          <w:shd w:val="clear" w:color="auto" w:fill="auto"/>
        </w:tblPrEx>
        <w:trPr>
          <w:trHeight w:val="148"/>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F740B" w14:textId="4148522E" w:rsidR="00302D05" w:rsidRDefault="00302D05" w:rsidP="00AB6298">
            <w:pPr>
              <w:pStyle w:val="FreeForm"/>
              <w:rPr>
                <w:rFonts w:ascii="Times New Roman" w:hAnsi="Times New Roman" w:cs="Times New Roman"/>
              </w:rPr>
            </w:pPr>
            <w:r>
              <w:rPr>
                <w:rFonts w:ascii="Times New Roman" w:hAnsi="Times New Roman" w:cs="Times New Roman"/>
              </w:rPr>
              <w:t xml:space="preserve">Note that “Opinion for the Court” does not mean that the opinion is necessarily unanimous.  The opinion for the court may be, for example, a two-judge majority with another judge dissenting.  </w:t>
            </w:r>
          </w:p>
        </w:tc>
      </w:tr>
    </w:tbl>
    <w:p w14:paraId="6FE54649" w14:textId="77777777" w:rsidR="0006512C" w:rsidRDefault="0006512C"/>
    <w:p w14:paraId="49C6519C" w14:textId="77777777" w:rsidR="0006512C" w:rsidRDefault="0006512C"/>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69"/>
        <w:gridCol w:w="4670"/>
      </w:tblGrid>
      <w:tr w:rsidR="0006512C" w:rsidRPr="00DC53D3" w14:paraId="42457818" w14:textId="77777777" w:rsidTr="00AB6298">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7EDEBEAA" w14:textId="1EB7762B" w:rsidR="0006512C" w:rsidRPr="00DC53D3" w:rsidRDefault="00D018B3" w:rsidP="00AB6298">
            <w:pPr>
              <w:pStyle w:val="FreeForm"/>
              <w:keepNext/>
              <w:jc w:val="center"/>
              <w:rPr>
                <w:rFonts w:ascii="Times New Roman" w:hAnsi="Times New Roman" w:cs="Times New Roman"/>
              </w:rPr>
            </w:pPr>
            <w:r>
              <w:rPr>
                <w:rFonts w:ascii="Times New Roman" w:hAnsi="Times New Roman" w:cs="Times New Roman"/>
                <w:b/>
                <w:bCs/>
              </w:rPr>
              <w:t>o</w:t>
            </w:r>
            <w:r w:rsidR="0006512C">
              <w:rPr>
                <w:rFonts w:ascii="Times New Roman" w:hAnsi="Times New Roman" w:cs="Times New Roman"/>
                <w:b/>
                <w:bCs/>
              </w:rPr>
              <w:t>pinion1Author</w:t>
            </w:r>
          </w:p>
        </w:tc>
      </w:tr>
      <w:tr w:rsidR="0006512C" w:rsidRPr="00DC53D3" w14:paraId="398CF43F" w14:textId="77777777" w:rsidTr="00AB6298">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1CFFC4" w14:textId="5D9E37C7" w:rsidR="0006512C" w:rsidRPr="00DC53D3" w:rsidRDefault="0006512C" w:rsidP="00131245">
            <w:pPr>
              <w:pStyle w:val="FreeForm"/>
              <w:rPr>
                <w:rFonts w:ascii="Times New Roman" w:hAnsi="Times New Roman" w:cs="Times New Roman"/>
              </w:rPr>
            </w:pPr>
            <w:r w:rsidRPr="00DC53D3">
              <w:rPr>
                <w:rFonts w:ascii="Times New Roman" w:hAnsi="Times New Roman" w:cs="Times New Roman"/>
              </w:rPr>
              <w:t xml:space="preserve">Description: Last name of </w:t>
            </w:r>
            <w:r>
              <w:rPr>
                <w:rFonts w:ascii="Times New Roman" w:hAnsi="Times New Roman" w:cs="Times New Roman"/>
              </w:rPr>
              <w:t xml:space="preserve">the author of the </w:t>
            </w:r>
            <w:r w:rsidR="00131245">
              <w:rPr>
                <w:rFonts w:ascii="Times New Roman" w:hAnsi="Times New Roman" w:cs="Times New Roman"/>
              </w:rPr>
              <w:t xml:space="preserve">controlling </w:t>
            </w:r>
            <w:r>
              <w:rPr>
                <w:rFonts w:ascii="Times New Roman" w:hAnsi="Times New Roman" w:cs="Times New Roman"/>
              </w:rPr>
              <w:t>opinion.</w:t>
            </w:r>
          </w:p>
        </w:tc>
      </w:tr>
      <w:tr w:rsidR="0006512C" w:rsidRPr="00DC53D3" w14:paraId="68BD253D" w14:textId="77777777" w:rsidTr="00AB6298">
        <w:tblPrEx>
          <w:shd w:val="clear" w:color="auto" w:fill="auto"/>
        </w:tblPrEx>
        <w:trPr>
          <w:trHeight w:val="300"/>
        </w:trPr>
        <w:tc>
          <w:tcPr>
            <w:tcW w:w="4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82DA0B" w14:textId="77777777" w:rsidR="0006512C" w:rsidRPr="00DC53D3" w:rsidRDefault="0006512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Name</w:t>
            </w:r>
            <w:r w:rsidRPr="00DC53D3">
              <w:rPr>
                <w:rFonts w:ascii="Times New Roman" w:hAnsi="Times New Roman" w:cs="Times New Roman"/>
              </w:rPr>
              <w:t>]</w:t>
            </w:r>
          </w:p>
        </w:tc>
        <w:tc>
          <w:tcPr>
            <w:tcW w:w="4670" w:type="dxa"/>
            <w:tcBorders>
              <w:top w:val="single" w:sz="8" w:space="0" w:color="000000"/>
              <w:left w:val="single" w:sz="8" w:space="0" w:color="000000"/>
              <w:bottom w:val="single" w:sz="8" w:space="0" w:color="000000"/>
              <w:right w:val="single" w:sz="8" w:space="0" w:color="000000"/>
            </w:tcBorders>
            <w:shd w:val="clear" w:color="auto" w:fill="auto"/>
          </w:tcPr>
          <w:p w14:paraId="09F3CAF1" w14:textId="77777777" w:rsidR="0006512C" w:rsidRPr="00DC53D3" w:rsidRDefault="0006512C" w:rsidP="00AB6298">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Hughes</w:t>
            </w:r>
          </w:p>
        </w:tc>
      </w:tr>
      <w:tr w:rsidR="0006512C" w:rsidRPr="00DC53D3" w14:paraId="33AAAC7D" w14:textId="77777777" w:rsidTr="00AB6298">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9452A4" w14:textId="77777777" w:rsidR="0006512C" w:rsidRDefault="0006512C" w:rsidP="000F5D9C">
            <w:pPr>
              <w:pStyle w:val="FreeForm"/>
              <w:rPr>
                <w:rFonts w:ascii="Times New Roman" w:hAnsi="Times New Roman" w:cs="Times New Roman"/>
              </w:rPr>
            </w:pPr>
            <w:r w:rsidRPr="00DC53D3">
              <w:rPr>
                <w:rFonts w:ascii="Times New Roman" w:hAnsi="Times New Roman" w:cs="Times New Roman"/>
              </w:rPr>
              <w:lastRenderedPageBreak/>
              <w:t>Notes:</w:t>
            </w:r>
            <w:r>
              <w:rPr>
                <w:rFonts w:ascii="Times New Roman" w:hAnsi="Times New Roman" w:cs="Times New Roman"/>
              </w:rPr>
              <w:t xml:space="preserve"> The name of the author of the opinion is based on a review of the document itself. </w:t>
            </w:r>
            <w:r w:rsidR="000F5D9C">
              <w:rPr>
                <w:rFonts w:ascii="Times New Roman" w:hAnsi="Times New Roman" w:cs="Times New Roman"/>
              </w:rPr>
              <w:t xml:space="preserve"> Decisions in which no judge is identified as the author of the opinion are recorded as “Per </w:t>
            </w:r>
            <w:proofErr w:type="spellStart"/>
            <w:r w:rsidR="000F5D9C">
              <w:rPr>
                <w:rFonts w:ascii="Times New Roman" w:hAnsi="Times New Roman" w:cs="Times New Roman"/>
              </w:rPr>
              <w:t>Curiam</w:t>
            </w:r>
            <w:proofErr w:type="spellEnd"/>
            <w:r w:rsidR="000F5D9C">
              <w:rPr>
                <w:rFonts w:ascii="Times New Roman" w:hAnsi="Times New Roman" w:cs="Times New Roman"/>
              </w:rPr>
              <w:t xml:space="preserve">” unless the opinion itself indicates that the author of the judge is “Anonymous.” </w:t>
            </w:r>
            <w:r w:rsidR="00821665">
              <w:rPr>
                <w:rFonts w:ascii="Times New Roman" w:hAnsi="Times New Roman" w:cs="Times New Roman"/>
              </w:rPr>
              <w:t xml:space="preserve"> Authorship of Rule 36 summary affirmances is recorded as “Per </w:t>
            </w:r>
            <w:proofErr w:type="spellStart"/>
            <w:r w:rsidR="00821665">
              <w:rPr>
                <w:rFonts w:ascii="Times New Roman" w:hAnsi="Times New Roman" w:cs="Times New Roman"/>
              </w:rPr>
              <w:t>Curiam</w:t>
            </w:r>
            <w:proofErr w:type="spellEnd"/>
            <w:r w:rsidR="00821665">
              <w:rPr>
                <w:rFonts w:ascii="Times New Roman" w:hAnsi="Times New Roman" w:cs="Times New Roman"/>
              </w:rPr>
              <w:t>.”</w:t>
            </w:r>
          </w:p>
          <w:p w14:paraId="103AC607" w14:textId="77777777" w:rsidR="00C6170E" w:rsidRDefault="00C6170E" w:rsidP="000F5D9C">
            <w:pPr>
              <w:pStyle w:val="FreeForm"/>
              <w:rPr>
                <w:rFonts w:ascii="Times New Roman" w:hAnsi="Times New Roman" w:cs="Times New Roman"/>
              </w:rPr>
            </w:pPr>
          </w:p>
          <w:p w14:paraId="3B4A7D03" w14:textId="220A8E0E" w:rsidR="00C6170E" w:rsidRPr="00C6170E" w:rsidRDefault="00C6170E" w:rsidP="000F5D9C">
            <w:pPr>
              <w:pStyle w:val="FreeForm"/>
              <w:rPr>
                <w:rFonts w:ascii="Times New Roman" w:hAnsi="Times New Roman" w:cs="Times New Roman"/>
              </w:rPr>
            </w:pPr>
            <w:r>
              <w:rPr>
                <w:rFonts w:ascii="Times New Roman" w:hAnsi="Times New Roman" w:cs="Times New Roman"/>
              </w:rPr>
              <w:t xml:space="preserve">This field should not be coded for </w:t>
            </w:r>
            <w:r>
              <w:rPr>
                <w:rFonts w:ascii="Times New Roman" w:hAnsi="Times New Roman" w:cs="Times New Roman"/>
                <w:u w:val="single"/>
              </w:rPr>
              <w:t>orders</w:t>
            </w:r>
            <w:r>
              <w:rPr>
                <w:rFonts w:ascii="Times New Roman" w:hAnsi="Times New Roman" w:cs="Times New Roman"/>
              </w:rPr>
              <w:t xml:space="preserve"> that do not list the judges on the panel.</w:t>
            </w:r>
          </w:p>
        </w:tc>
      </w:tr>
    </w:tbl>
    <w:p w14:paraId="3B750EC9" w14:textId="77777777" w:rsidR="0006512C" w:rsidRDefault="0006512C"/>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520"/>
        <w:gridCol w:w="4867"/>
      </w:tblGrid>
      <w:tr w:rsidR="0006512C" w:rsidRPr="00DC53D3" w14:paraId="044E599A"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03F37D9" w14:textId="0A11F64D" w:rsidR="0006512C" w:rsidRPr="00DC53D3" w:rsidRDefault="00D018B3" w:rsidP="00AB6298">
            <w:pPr>
              <w:pStyle w:val="FreeForm"/>
              <w:keepNext/>
              <w:jc w:val="center"/>
              <w:rPr>
                <w:rFonts w:ascii="Times New Roman" w:hAnsi="Times New Roman" w:cs="Times New Roman"/>
              </w:rPr>
            </w:pPr>
            <w:r>
              <w:rPr>
                <w:rFonts w:ascii="Times New Roman" w:hAnsi="Times New Roman" w:cs="Times New Roman"/>
                <w:b/>
                <w:bCs/>
              </w:rPr>
              <w:t>o</w:t>
            </w:r>
            <w:r w:rsidR="0006512C">
              <w:rPr>
                <w:rFonts w:ascii="Times New Roman" w:hAnsi="Times New Roman" w:cs="Times New Roman"/>
                <w:b/>
                <w:bCs/>
              </w:rPr>
              <w:t>pinion2</w:t>
            </w:r>
          </w:p>
        </w:tc>
      </w:tr>
      <w:tr w:rsidR="0006512C" w:rsidRPr="00DC53D3" w14:paraId="649A8707"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00D49" w14:textId="2F45B443" w:rsidR="0006512C" w:rsidRPr="00DC53D3" w:rsidRDefault="0006512C" w:rsidP="0006512C">
            <w:pPr>
              <w:pStyle w:val="FreeForm"/>
              <w:rPr>
                <w:rFonts w:ascii="Times New Roman" w:hAnsi="Times New Roman" w:cs="Times New Roman"/>
              </w:rPr>
            </w:pPr>
            <w:r w:rsidRPr="00DC53D3">
              <w:rPr>
                <w:rFonts w:ascii="Times New Roman" w:hAnsi="Times New Roman" w:cs="Times New Roman"/>
                <w:bCs/>
              </w:rPr>
              <w:t xml:space="preserve">Description: </w:t>
            </w:r>
            <w:r w:rsidRPr="00DC53D3">
              <w:rPr>
                <w:rFonts w:ascii="Times New Roman" w:hAnsi="Times New Roman" w:cs="Times New Roman"/>
              </w:rPr>
              <w:t>Identifies the type of alternate opinion</w:t>
            </w:r>
            <w:r>
              <w:rPr>
                <w:rFonts w:ascii="Times New Roman" w:hAnsi="Times New Roman" w:cs="Times New Roman"/>
              </w:rPr>
              <w:t xml:space="preserve"> if the document contains one. </w:t>
            </w:r>
          </w:p>
        </w:tc>
      </w:tr>
      <w:tr w:rsidR="00704A57" w:rsidRPr="00DC53D3" w14:paraId="6B9CC9E3" w14:textId="77777777" w:rsidTr="00704A57">
        <w:tblPrEx>
          <w:shd w:val="clear" w:color="auto" w:fill="auto"/>
        </w:tblPrEx>
        <w:trPr>
          <w:trHeight w:val="300"/>
        </w:trPr>
        <w:tc>
          <w:tcPr>
            <w:tcW w:w="447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B0BC2" w14:textId="3320B4D4" w:rsidR="00704A57" w:rsidRPr="00DC53D3" w:rsidRDefault="00704A57" w:rsidP="0006512C">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Type</w:t>
            </w:r>
            <w:r w:rsidRPr="00DC53D3">
              <w:rPr>
                <w:rFonts w:ascii="Times New Roman" w:hAnsi="Times New Roman" w:cs="Times New Roman"/>
              </w:rPr>
              <w:t>]</w:t>
            </w:r>
          </w:p>
        </w:tc>
        <w:tc>
          <w:tcPr>
            <w:tcW w:w="48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10655" w14:textId="2DDD0A43" w:rsidR="00704A57" w:rsidRPr="00704A57" w:rsidRDefault="00704A57" w:rsidP="002F7DA6">
            <w:r w:rsidRPr="00704A57">
              <w:t>Example: Dissent</w:t>
            </w:r>
            <w:r w:rsidR="00474739">
              <w:t>ing</w:t>
            </w:r>
          </w:p>
        </w:tc>
      </w:tr>
      <w:tr w:rsidR="0006512C" w:rsidRPr="00DC53D3" w14:paraId="276963E0"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9EF97" w14:textId="08DA58EA" w:rsidR="0006512C" w:rsidRPr="00DC53D3" w:rsidRDefault="0006512C" w:rsidP="0006512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type of alternate opinion is based on a review of the document.  “Both” should be selected if the additional opinion in the document concurs-in-part and dissents-in-part.  “Additional views” and “</w:t>
            </w:r>
            <w:proofErr w:type="spellStart"/>
            <w:r>
              <w:rPr>
                <w:rFonts w:ascii="Times New Roman" w:hAnsi="Times New Roman" w:cs="Times New Roman"/>
              </w:rPr>
              <w:t>Dubitante</w:t>
            </w:r>
            <w:proofErr w:type="spellEnd"/>
            <w:r>
              <w:rPr>
                <w:rFonts w:ascii="Times New Roman" w:hAnsi="Times New Roman" w:cs="Times New Roman"/>
              </w:rPr>
              <w:t>” are self-identified in the document and are extremely rare.</w:t>
            </w:r>
          </w:p>
        </w:tc>
      </w:tr>
      <w:tr w:rsidR="002F7DA6" w:rsidRPr="00DC53D3" w14:paraId="6EE6C990"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F46E8" w14:textId="2088B742" w:rsidR="002F7DA6" w:rsidRPr="00DC53D3" w:rsidRDefault="002F7DA6" w:rsidP="00AB6298">
            <w:pPr>
              <w:pStyle w:val="FreeForm"/>
              <w:rPr>
                <w:rFonts w:ascii="Times New Roman" w:hAnsi="Times New Roman" w:cs="Times New Roman"/>
              </w:rPr>
            </w:pPr>
            <w:r>
              <w:rPr>
                <w:rFonts w:ascii="Times New Roman" w:hAnsi="Times New Roman" w:cs="Times New Roman"/>
              </w:rPr>
              <w:t>Dissent</w:t>
            </w:r>
            <w:r w:rsidR="000F5D9C">
              <w:rPr>
                <w:rFonts w:ascii="Times New Roman" w:hAnsi="Times New Roman" w:cs="Times New Roman"/>
              </w:rPr>
              <w:t>ing</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63FFFF02" w14:textId="19233E1D" w:rsidR="002F7DA6" w:rsidRPr="00DC53D3" w:rsidRDefault="00704A57" w:rsidP="00704A57">
            <w:pPr>
              <w:pStyle w:val="FreeForm"/>
              <w:rPr>
                <w:rFonts w:ascii="Times New Roman" w:hAnsi="Times New Roman" w:cs="Times New Roman"/>
              </w:rPr>
            </w:pPr>
            <w:r>
              <w:rPr>
                <w:rFonts w:ascii="Times New Roman" w:hAnsi="Times New Roman" w:cs="Times New Roman"/>
              </w:rPr>
              <w:t>The second opinion is a written dissent or dissent-in-part.</w:t>
            </w:r>
          </w:p>
        </w:tc>
      </w:tr>
      <w:tr w:rsidR="00704A57" w:rsidRPr="00DC53D3" w14:paraId="590362B6"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FC399" w14:textId="2EDF7DEE" w:rsidR="00704A57" w:rsidRDefault="00704A57" w:rsidP="002A596D">
            <w:pPr>
              <w:pStyle w:val="FreeForm"/>
              <w:rPr>
                <w:rFonts w:ascii="Times New Roman" w:hAnsi="Times New Roman" w:cs="Times New Roman"/>
              </w:rPr>
            </w:pPr>
            <w:r>
              <w:rPr>
                <w:rFonts w:ascii="Times New Roman" w:hAnsi="Times New Roman" w:cs="Times New Roman"/>
              </w:rPr>
              <w:t>Dissent</w:t>
            </w:r>
            <w:r w:rsidR="002A596D">
              <w:rPr>
                <w:rFonts w:ascii="Times New Roman" w:hAnsi="Times New Roman" w:cs="Times New Roman"/>
              </w:rPr>
              <w:t xml:space="preserve"> W</w:t>
            </w:r>
            <w:r>
              <w:rPr>
                <w:rFonts w:ascii="Times New Roman" w:hAnsi="Times New Roman" w:cs="Times New Roman"/>
              </w:rPr>
              <w:t>ithout separate opinion</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AFF8E50" w14:textId="77B9F989" w:rsidR="00704A57" w:rsidRDefault="00704A57" w:rsidP="00704A57">
            <w:pPr>
              <w:pStyle w:val="FreeForm"/>
              <w:rPr>
                <w:rFonts w:ascii="Times New Roman" w:hAnsi="Times New Roman" w:cs="Times New Roman"/>
              </w:rPr>
            </w:pPr>
            <w:r>
              <w:rPr>
                <w:rFonts w:ascii="Times New Roman" w:hAnsi="Times New Roman" w:cs="Times New Roman"/>
              </w:rPr>
              <w:t>The judge dissents or dissents-in-part without a separate written opinion.</w:t>
            </w:r>
          </w:p>
        </w:tc>
      </w:tr>
      <w:tr w:rsidR="00704A57" w14:paraId="3CB1332D"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CF9159" w14:textId="4EEEE5BB" w:rsidR="00704A57" w:rsidRDefault="00704A57" w:rsidP="00AB6298">
            <w:pPr>
              <w:pStyle w:val="FreeForm"/>
              <w:rPr>
                <w:rFonts w:ascii="Times New Roman" w:hAnsi="Times New Roman" w:cs="Times New Roman"/>
              </w:rPr>
            </w:pPr>
            <w:r>
              <w:rPr>
                <w:rFonts w:ascii="Times New Roman" w:hAnsi="Times New Roman" w:cs="Times New Roman"/>
              </w:rPr>
              <w:t>Concurr</w:t>
            </w:r>
            <w:r w:rsidR="000F5D9C">
              <w:rPr>
                <w:rFonts w:ascii="Times New Roman" w:hAnsi="Times New Roman" w:cs="Times New Roman"/>
              </w:rPr>
              <w:t>ing</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407DCE0" w14:textId="34A6FF39" w:rsidR="00704A57" w:rsidRDefault="00704A57" w:rsidP="00AB6298">
            <w:pPr>
              <w:pStyle w:val="FreeForm"/>
              <w:rPr>
                <w:rFonts w:ascii="Times New Roman" w:hAnsi="Times New Roman" w:cs="Times New Roman"/>
              </w:rPr>
            </w:pPr>
            <w:r>
              <w:rPr>
                <w:rFonts w:ascii="Times New Roman" w:hAnsi="Times New Roman" w:cs="Times New Roman"/>
              </w:rPr>
              <w:t>The second opinion is a concurrence or concurrence-in-part.</w:t>
            </w:r>
          </w:p>
        </w:tc>
      </w:tr>
      <w:tr w:rsidR="00704A57" w14:paraId="47A1BD58"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06203" w14:textId="6F97619F" w:rsidR="00704A57" w:rsidRDefault="00704A57" w:rsidP="00AF4300">
            <w:pPr>
              <w:pStyle w:val="FreeForm"/>
              <w:rPr>
                <w:rFonts w:ascii="Times New Roman" w:hAnsi="Times New Roman" w:cs="Times New Roman"/>
              </w:rPr>
            </w:pPr>
            <w:r>
              <w:rPr>
                <w:rFonts w:ascii="Times New Roman" w:hAnsi="Times New Roman" w:cs="Times New Roman"/>
              </w:rPr>
              <w:t>Concurr</w:t>
            </w:r>
            <w:r w:rsidR="00AF4300">
              <w:rPr>
                <w:rFonts w:ascii="Times New Roman" w:hAnsi="Times New Roman" w:cs="Times New Roman"/>
              </w:rPr>
              <w:t>enc</w:t>
            </w:r>
            <w:r w:rsidR="00677DF6">
              <w:rPr>
                <w:rFonts w:ascii="Times New Roman" w:hAnsi="Times New Roman" w:cs="Times New Roman"/>
              </w:rPr>
              <w:t>e</w:t>
            </w:r>
            <w:r w:rsidR="00AF4300">
              <w:rPr>
                <w:rFonts w:ascii="Times New Roman" w:hAnsi="Times New Roman" w:cs="Times New Roman"/>
              </w:rPr>
              <w:t>-</w:t>
            </w:r>
            <w:r>
              <w:rPr>
                <w:rFonts w:ascii="Times New Roman" w:hAnsi="Times New Roman" w:cs="Times New Roman"/>
              </w:rPr>
              <w:t>in</w:t>
            </w:r>
            <w:r w:rsidR="00AF4300">
              <w:rPr>
                <w:rFonts w:ascii="Times New Roman" w:hAnsi="Times New Roman" w:cs="Times New Roman"/>
              </w:rPr>
              <w:t>-R</w:t>
            </w:r>
            <w:r>
              <w:rPr>
                <w:rFonts w:ascii="Times New Roman" w:hAnsi="Times New Roman" w:cs="Times New Roman"/>
              </w:rPr>
              <w:t>esult without opinion</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95CC943" w14:textId="5B6B18E1" w:rsidR="00704A57" w:rsidRDefault="00704A57" w:rsidP="00704A57">
            <w:pPr>
              <w:pStyle w:val="FreeForm"/>
              <w:rPr>
                <w:rFonts w:ascii="Times New Roman" w:hAnsi="Times New Roman" w:cs="Times New Roman"/>
              </w:rPr>
            </w:pPr>
            <w:r>
              <w:rPr>
                <w:rFonts w:ascii="Times New Roman" w:hAnsi="Times New Roman" w:cs="Times New Roman"/>
              </w:rPr>
              <w:t>The judge concurs or concurs-in-part without a separate written opinion.</w:t>
            </w:r>
          </w:p>
        </w:tc>
      </w:tr>
      <w:tr w:rsidR="00704A57" w14:paraId="0CF21600"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C7B6E" w14:textId="3E42B9F1" w:rsidR="00704A57" w:rsidRDefault="00704A57" w:rsidP="00AB6298">
            <w:pPr>
              <w:pStyle w:val="FreeForm"/>
              <w:rPr>
                <w:rFonts w:ascii="Times New Roman" w:hAnsi="Times New Roman" w:cs="Times New Roman"/>
              </w:rPr>
            </w:pPr>
            <w:r>
              <w:rPr>
                <w:rFonts w:ascii="Times New Roman" w:hAnsi="Times New Roman" w:cs="Times New Roman"/>
              </w:rPr>
              <w:t>Both</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3AD80985" w14:textId="5D6435CE" w:rsidR="00704A57" w:rsidRDefault="00704A57" w:rsidP="00704A57">
            <w:pPr>
              <w:pStyle w:val="FreeForm"/>
              <w:rPr>
                <w:rFonts w:ascii="Times New Roman" w:hAnsi="Times New Roman" w:cs="Times New Roman"/>
              </w:rPr>
            </w:pPr>
            <w:r>
              <w:rPr>
                <w:rFonts w:ascii="Times New Roman" w:hAnsi="Times New Roman" w:cs="Times New Roman"/>
              </w:rPr>
              <w:t xml:space="preserve">The second opinion concurs-in-part and dissents-in-part.  </w:t>
            </w:r>
          </w:p>
        </w:tc>
      </w:tr>
      <w:tr w:rsidR="00704A57" w14:paraId="5C33FFE4"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19E0C" w14:textId="6AB40910" w:rsidR="00704A57" w:rsidRDefault="00704A57" w:rsidP="00AB6298">
            <w:pPr>
              <w:pStyle w:val="FreeForm"/>
              <w:rPr>
                <w:rFonts w:ascii="Times New Roman" w:hAnsi="Times New Roman" w:cs="Times New Roman"/>
              </w:rPr>
            </w:pPr>
            <w:r>
              <w:rPr>
                <w:rFonts w:ascii="Times New Roman" w:hAnsi="Times New Roman" w:cs="Times New Roman"/>
              </w:rPr>
              <w:t>Additional Views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6D792958" w14:textId="0B63AA2A" w:rsidR="00704A57" w:rsidRDefault="00704A57" w:rsidP="00704A57">
            <w:pPr>
              <w:pStyle w:val="FreeForm"/>
              <w:rPr>
                <w:rFonts w:ascii="Times New Roman" w:hAnsi="Times New Roman" w:cs="Times New Roman"/>
              </w:rPr>
            </w:pPr>
            <w:r>
              <w:rPr>
                <w:rFonts w:ascii="Times New Roman" w:hAnsi="Times New Roman" w:cs="Times New Roman"/>
              </w:rPr>
              <w:t>Opinion is self-identified as constituting “additional views.</w:t>
            </w:r>
          </w:p>
        </w:tc>
      </w:tr>
      <w:tr w:rsidR="00704A57" w14:paraId="0B824340"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F69E6" w14:textId="1CC798AD" w:rsidR="00704A57" w:rsidRDefault="00704A57" w:rsidP="00AB6298">
            <w:pPr>
              <w:pStyle w:val="FreeForm"/>
              <w:rPr>
                <w:rFonts w:ascii="Times New Roman" w:hAnsi="Times New Roman" w:cs="Times New Roman"/>
              </w:rPr>
            </w:pPr>
            <w:proofErr w:type="spellStart"/>
            <w:r>
              <w:rPr>
                <w:rFonts w:ascii="Times New Roman" w:hAnsi="Times New Roman" w:cs="Times New Roman"/>
              </w:rPr>
              <w:t>Dubitante</w:t>
            </w:r>
            <w:proofErr w:type="spellEnd"/>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36E5A13" w14:textId="0983D20C" w:rsidR="00704A57" w:rsidRDefault="00704A57" w:rsidP="00704A57">
            <w:pPr>
              <w:pStyle w:val="FreeForm"/>
              <w:rPr>
                <w:rFonts w:ascii="Times New Roman" w:hAnsi="Times New Roman" w:cs="Times New Roman"/>
              </w:rPr>
            </w:pPr>
            <w:r>
              <w:rPr>
                <w:rFonts w:ascii="Times New Roman" w:hAnsi="Times New Roman" w:cs="Times New Roman"/>
              </w:rPr>
              <w:t>Opinion is self-identified as being “</w:t>
            </w:r>
            <w:proofErr w:type="spellStart"/>
            <w:r>
              <w:rPr>
                <w:rFonts w:ascii="Times New Roman" w:hAnsi="Times New Roman" w:cs="Times New Roman"/>
              </w:rPr>
              <w:t>dubitante</w:t>
            </w:r>
            <w:proofErr w:type="spellEnd"/>
            <w:r>
              <w:rPr>
                <w:rFonts w:ascii="Times New Roman" w:hAnsi="Times New Roman" w:cs="Times New Roman"/>
              </w:rPr>
              <w:t>.”</w:t>
            </w:r>
          </w:p>
        </w:tc>
      </w:tr>
    </w:tbl>
    <w:p w14:paraId="6F13B198" w14:textId="77777777" w:rsidR="00570F68" w:rsidRDefault="00570F68"/>
    <w:p w14:paraId="55E6C245" w14:textId="77777777" w:rsidR="002F7DA6" w:rsidRDefault="002F7DA6"/>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69"/>
        <w:gridCol w:w="4670"/>
      </w:tblGrid>
      <w:tr w:rsidR="0006512C" w:rsidRPr="00DC53D3" w14:paraId="398C6629" w14:textId="77777777" w:rsidTr="00AB6298">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F39700C" w14:textId="71C15B7B" w:rsidR="0006512C" w:rsidRPr="00DC53D3" w:rsidRDefault="00D018B3" w:rsidP="0006512C">
            <w:pPr>
              <w:pStyle w:val="FreeForm"/>
              <w:keepNext/>
              <w:jc w:val="center"/>
              <w:rPr>
                <w:rFonts w:ascii="Times New Roman" w:hAnsi="Times New Roman" w:cs="Times New Roman"/>
              </w:rPr>
            </w:pPr>
            <w:r>
              <w:rPr>
                <w:rFonts w:ascii="Times New Roman" w:hAnsi="Times New Roman" w:cs="Times New Roman"/>
                <w:b/>
                <w:bCs/>
              </w:rPr>
              <w:t>o</w:t>
            </w:r>
            <w:r w:rsidR="0006512C">
              <w:rPr>
                <w:rFonts w:ascii="Times New Roman" w:hAnsi="Times New Roman" w:cs="Times New Roman"/>
                <w:b/>
                <w:bCs/>
              </w:rPr>
              <w:t>pinion2Author</w:t>
            </w:r>
          </w:p>
        </w:tc>
      </w:tr>
      <w:tr w:rsidR="0006512C" w:rsidRPr="00DC53D3" w14:paraId="304AFCA1" w14:textId="77777777" w:rsidTr="00AB6298">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7F8A7" w14:textId="02B1A8A0" w:rsidR="0006512C" w:rsidRPr="00DC53D3" w:rsidRDefault="0006512C" w:rsidP="0006512C">
            <w:pPr>
              <w:pStyle w:val="FreeForm"/>
              <w:rPr>
                <w:rFonts w:ascii="Times New Roman" w:hAnsi="Times New Roman" w:cs="Times New Roman"/>
              </w:rPr>
            </w:pPr>
            <w:r w:rsidRPr="00DC53D3">
              <w:rPr>
                <w:rFonts w:ascii="Times New Roman" w:hAnsi="Times New Roman" w:cs="Times New Roman"/>
              </w:rPr>
              <w:t xml:space="preserve">Description: Last name of </w:t>
            </w:r>
            <w:r>
              <w:rPr>
                <w:rFonts w:ascii="Times New Roman" w:hAnsi="Times New Roman" w:cs="Times New Roman"/>
              </w:rPr>
              <w:t>the author of Opinion 2.</w:t>
            </w:r>
          </w:p>
        </w:tc>
      </w:tr>
      <w:tr w:rsidR="0006512C" w:rsidRPr="00DC53D3" w14:paraId="7A54E14A" w14:textId="77777777" w:rsidTr="00AB6298">
        <w:tblPrEx>
          <w:shd w:val="clear" w:color="auto" w:fill="auto"/>
        </w:tblPrEx>
        <w:trPr>
          <w:trHeight w:val="300"/>
        </w:trPr>
        <w:tc>
          <w:tcPr>
            <w:tcW w:w="4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A7DC9" w14:textId="77777777" w:rsidR="0006512C" w:rsidRPr="00DC53D3" w:rsidRDefault="0006512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Name</w:t>
            </w:r>
            <w:r w:rsidRPr="00DC53D3">
              <w:rPr>
                <w:rFonts w:ascii="Times New Roman" w:hAnsi="Times New Roman" w:cs="Times New Roman"/>
              </w:rPr>
              <w:t>]</w:t>
            </w:r>
          </w:p>
        </w:tc>
        <w:tc>
          <w:tcPr>
            <w:tcW w:w="4670" w:type="dxa"/>
            <w:tcBorders>
              <w:top w:val="single" w:sz="8" w:space="0" w:color="000000"/>
              <w:left w:val="single" w:sz="8" w:space="0" w:color="000000"/>
              <w:bottom w:val="single" w:sz="8" w:space="0" w:color="000000"/>
              <w:right w:val="single" w:sz="8" w:space="0" w:color="000000"/>
            </w:tcBorders>
            <w:shd w:val="clear" w:color="auto" w:fill="auto"/>
          </w:tcPr>
          <w:p w14:paraId="3E4864EE" w14:textId="77777777" w:rsidR="0006512C" w:rsidRPr="00DC53D3" w:rsidRDefault="0006512C" w:rsidP="00AB6298">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Hughes</w:t>
            </w:r>
          </w:p>
        </w:tc>
      </w:tr>
      <w:tr w:rsidR="0006512C" w:rsidRPr="00DC53D3" w14:paraId="1997DD5D" w14:textId="77777777" w:rsidTr="00AB6298">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3C421" w14:textId="0B85B213" w:rsidR="0006512C" w:rsidRPr="00DC53D3" w:rsidRDefault="0006512C" w:rsidP="0006512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name of the author of Opinion 2 is based on a review of the document itself. </w:t>
            </w:r>
          </w:p>
        </w:tc>
      </w:tr>
    </w:tbl>
    <w:p w14:paraId="47AF49C3" w14:textId="77777777" w:rsidR="0006512C" w:rsidRDefault="0006512C"/>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610"/>
        <w:gridCol w:w="4777"/>
      </w:tblGrid>
      <w:tr w:rsidR="0006512C" w:rsidRPr="00DC53D3" w14:paraId="08C1A853"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D7E7E57" w14:textId="1B009097" w:rsidR="0006512C" w:rsidRPr="00DC53D3" w:rsidRDefault="00D018B3" w:rsidP="00AB6298">
            <w:pPr>
              <w:pStyle w:val="FreeForm"/>
              <w:keepNext/>
              <w:jc w:val="center"/>
              <w:rPr>
                <w:rFonts w:ascii="Times New Roman" w:hAnsi="Times New Roman" w:cs="Times New Roman"/>
              </w:rPr>
            </w:pPr>
            <w:r>
              <w:rPr>
                <w:rFonts w:ascii="Times New Roman" w:hAnsi="Times New Roman" w:cs="Times New Roman"/>
                <w:b/>
                <w:bCs/>
              </w:rPr>
              <w:lastRenderedPageBreak/>
              <w:t>o</w:t>
            </w:r>
            <w:r w:rsidR="0006512C">
              <w:rPr>
                <w:rFonts w:ascii="Times New Roman" w:hAnsi="Times New Roman" w:cs="Times New Roman"/>
                <w:b/>
                <w:bCs/>
              </w:rPr>
              <w:t>pinion3</w:t>
            </w:r>
          </w:p>
        </w:tc>
      </w:tr>
      <w:tr w:rsidR="0006512C" w:rsidRPr="00DC53D3" w14:paraId="5FE98D05"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632E08" w14:textId="7F72512C" w:rsidR="0006512C" w:rsidRPr="00DC53D3" w:rsidRDefault="0006512C" w:rsidP="0006512C">
            <w:pPr>
              <w:pStyle w:val="FreeForm"/>
              <w:rPr>
                <w:rFonts w:ascii="Times New Roman" w:hAnsi="Times New Roman" w:cs="Times New Roman"/>
              </w:rPr>
            </w:pPr>
            <w:r w:rsidRPr="00DC53D3">
              <w:rPr>
                <w:rFonts w:ascii="Times New Roman" w:hAnsi="Times New Roman" w:cs="Times New Roman"/>
                <w:bCs/>
              </w:rPr>
              <w:t xml:space="preserve">Description: </w:t>
            </w:r>
            <w:r w:rsidRPr="00DC53D3">
              <w:rPr>
                <w:rFonts w:ascii="Times New Roman" w:hAnsi="Times New Roman" w:cs="Times New Roman"/>
              </w:rPr>
              <w:t>Identifies the type of alternate opinion</w:t>
            </w:r>
            <w:r>
              <w:rPr>
                <w:rFonts w:ascii="Times New Roman" w:hAnsi="Times New Roman" w:cs="Times New Roman"/>
              </w:rPr>
              <w:t xml:space="preserve"> if the document contains three separate opinions.</w:t>
            </w:r>
          </w:p>
        </w:tc>
      </w:tr>
      <w:tr w:rsidR="00704A57" w:rsidRPr="00DC53D3" w14:paraId="0A6BF211" w14:textId="77777777" w:rsidTr="00704A57">
        <w:tblPrEx>
          <w:shd w:val="clear" w:color="auto" w:fill="auto"/>
        </w:tblPrEx>
        <w:trPr>
          <w:trHeight w:val="300"/>
        </w:trPr>
        <w:tc>
          <w:tcPr>
            <w:tcW w:w="456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D3E7CA" w14:textId="77777777" w:rsidR="00704A57" w:rsidRPr="00DC53D3" w:rsidRDefault="00704A57"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Type</w:t>
            </w:r>
            <w:r w:rsidRPr="00DC53D3">
              <w:rPr>
                <w:rFonts w:ascii="Times New Roman" w:hAnsi="Times New Roman" w:cs="Times New Roman"/>
              </w:rPr>
              <w:t>]</w:t>
            </w:r>
          </w:p>
        </w:tc>
        <w:tc>
          <w:tcPr>
            <w:tcW w:w="4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939FF3" w14:textId="13DF6823" w:rsidR="00704A57" w:rsidRPr="00704A57" w:rsidRDefault="00704A57" w:rsidP="00AB6298">
            <w:r w:rsidRPr="00704A57">
              <w:t>Example: Dissent</w:t>
            </w:r>
            <w:r w:rsidR="00474739">
              <w:t>ing</w:t>
            </w:r>
          </w:p>
        </w:tc>
      </w:tr>
      <w:tr w:rsidR="0006512C" w:rsidRPr="00DC53D3" w14:paraId="1FFF0E28"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21FE9" w14:textId="71545829" w:rsidR="0006512C" w:rsidRPr="00DC53D3" w:rsidRDefault="0006512C" w:rsidP="00AB6298">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type of alternate opinion is based on a review of the document.  “Both” should be selected if the additional opinion in the document concurs-in-part and dissents-in-part.  “Additional views” and “</w:t>
            </w:r>
            <w:proofErr w:type="spellStart"/>
            <w:r>
              <w:rPr>
                <w:rFonts w:ascii="Times New Roman" w:hAnsi="Times New Roman" w:cs="Times New Roman"/>
              </w:rPr>
              <w:t>Dubitante</w:t>
            </w:r>
            <w:proofErr w:type="spellEnd"/>
            <w:r>
              <w:rPr>
                <w:rFonts w:ascii="Times New Roman" w:hAnsi="Times New Roman" w:cs="Times New Roman"/>
              </w:rPr>
              <w:t>” are self-identified in the document and are extremely rare.</w:t>
            </w:r>
            <w:r w:rsidR="003F48D9">
              <w:rPr>
                <w:rFonts w:ascii="Times New Roman" w:hAnsi="Times New Roman" w:cs="Times New Roman"/>
              </w:rPr>
              <w:t xml:space="preserve">  In the extremely rare instances where there are more than three distinct opinions in a document, the additional opinions are not currently recorded. </w:t>
            </w:r>
          </w:p>
        </w:tc>
      </w:tr>
      <w:tr w:rsidR="00704A57" w:rsidRPr="00DC53D3" w14:paraId="72AB6579"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4201A0" w14:textId="19BA1454" w:rsidR="00704A57" w:rsidRPr="00DC53D3" w:rsidRDefault="00704A57" w:rsidP="00AB6298">
            <w:pPr>
              <w:pStyle w:val="FreeForm"/>
              <w:rPr>
                <w:rFonts w:ascii="Times New Roman" w:hAnsi="Times New Roman" w:cs="Times New Roman"/>
              </w:rPr>
            </w:pPr>
            <w:r>
              <w:rPr>
                <w:rFonts w:ascii="Times New Roman" w:hAnsi="Times New Roman" w:cs="Times New Roman"/>
              </w:rPr>
              <w:t>Dissent</w:t>
            </w:r>
            <w:r w:rsidR="000F5D9C">
              <w:rPr>
                <w:rFonts w:ascii="Times New Roman" w:hAnsi="Times New Roman" w:cs="Times New Roman"/>
              </w:rPr>
              <w:t>ing</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C451E62" w14:textId="7F58DE65" w:rsidR="00704A57" w:rsidRPr="00DC53D3" w:rsidRDefault="00704A57" w:rsidP="00704A57">
            <w:pPr>
              <w:pStyle w:val="FreeForm"/>
              <w:rPr>
                <w:rFonts w:ascii="Times New Roman" w:hAnsi="Times New Roman" w:cs="Times New Roman"/>
              </w:rPr>
            </w:pPr>
            <w:r>
              <w:rPr>
                <w:rFonts w:ascii="Times New Roman" w:hAnsi="Times New Roman" w:cs="Times New Roman"/>
              </w:rPr>
              <w:t>The third opinion is a written dissent or dissent-in-part.</w:t>
            </w:r>
          </w:p>
        </w:tc>
      </w:tr>
      <w:tr w:rsidR="00704A57" w14:paraId="7216E5B5"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0C4ED" w14:textId="1D890D4C" w:rsidR="00704A57" w:rsidRDefault="00704A57" w:rsidP="00AB6298">
            <w:pPr>
              <w:pStyle w:val="FreeForm"/>
              <w:rPr>
                <w:rFonts w:ascii="Times New Roman" w:hAnsi="Times New Roman" w:cs="Times New Roman"/>
              </w:rPr>
            </w:pPr>
            <w:r>
              <w:rPr>
                <w:rFonts w:ascii="Times New Roman" w:hAnsi="Times New Roman" w:cs="Times New Roman"/>
              </w:rPr>
              <w:t xml:space="preserve">Dissent </w:t>
            </w:r>
            <w:r w:rsidR="003F48D9">
              <w:rPr>
                <w:rFonts w:ascii="Times New Roman" w:hAnsi="Times New Roman" w:cs="Times New Roman"/>
              </w:rPr>
              <w:t>W</w:t>
            </w:r>
            <w:r>
              <w:rPr>
                <w:rFonts w:ascii="Times New Roman" w:hAnsi="Times New Roman" w:cs="Times New Roman"/>
              </w:rPr>
              <w:t>ithout separate opinion</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F6F7636" w14:textId="77777777" w:rsidR="00704A57" w:rsidRDefault="00704A57" w:rsidP="00AB6298">
            <w:pPr>
              <w:pStyle w:val="FreeForm"/>
              <w:rPr>
                <w:rFonts w:ascii="Times New Roman" w:hAnsi="Times New Roman" w:cs="Times New Roman"/>
              </w:rPr>
            </w:pPr>
            <w:r>
              <w:rPr>
                <w:rFonts w:ascii="Times New Roman" w:hAnsi="Times New Roman" w:cs="Times New Roman"/>
              </w:rPr>
              <w:t>The judge dissents or dissents-in-part without a separate written opinion.</w:t>
            </w:r>
          </w:p>
        </w:tc>
      </w:tr>
      <w:tr w:rsidR="00704A57" w14:paraId="2FAD9D0E"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746C3" w14:textId="2DCFCBE4" w:rsidR="00704A57" w:rsidRDefault="00704A57" w:rsidP="00AB6298">
            <w:pPr>
              <w:pStyle w:val="FreeForm"/>
              <w:rPr>
                <w:rFonts w:ascii="Times New Roman" w:hAnsi="Times New Roman" w:cs="Times New Roman"/>
              </w:rPr>
            </w:pPr>
            <w:r>
              <w:rPr>
                <w:rFonts w:ascii="Times New Roman" w:hAnsi="Times New Roman" w:cs="Times New Roman"/>
              </w:rPr>
              <w:t>Concurr</w:t>
            </w:r>
            <w:r w:rsidR="000F5D9C">
              <w:rPr>
                <w:rFonts w:ascii="Times New Roman" w:hAnsi="Times New Roman" w:cs="Times New Roman"/>
              </w:rPr>
              <w:t>ing</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41E2AA57" w14:textId="3BCF003D" w:rsidR="00704A57" w:rsidRDefault="00704A57" w:rsidP="00704A57">
            <w:pPr>
              <w:pStyle w:val="FreeForm"/>
              <w:rPr>
                <w:rFonts w:ascii="Times New Roman" w:hAnsi="Times New Roman" w:cs="Times New Roman"/>
              </w:rPr>
            </w:pPr>
            <w:r>
              <w:rPr>
                <w:rFonts w:ascii="Times New Roman" w:hAnsi="Times New Roman" w:cs="Times New Roman"/>
              </w:rPr>
              <w:t>The third opinion is a concurrence or concurrence-in-part.</w:t>
            </w:r>
          </w:p>
        </w:tc>
      </w:tr>
      <w:tr w:rsidR="00704A57" w14:paraId="3165701E"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EE692" w14:textId="673DF0AC" w:rsidR="00704A57" w:rsidRDefault="00677DF6" w:rsidP="00AB6298">
            <w:pPr>
              <w:pStyle w:val="FreeForm"/>
              <w:rPr>
                <w:rFonts w:ascii="Times New Roman" w:hAnsi="Times New Roman" w:cs="Times New Roman"/>
              </w:rPr>
            </w:pPr>
            <w:r>
              <w:rPr>
                <w:rFonts w:ascii="Times New Roman" w:hAnsi="Times New Roman" w:cs="Times New Roman"/>
              </w:rPr>
              <w:t>Concurrence-in-Result without opinion</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639049A0" w14:textId="77777777" w:rsidR="00704A57" w:rsidRDefault="00704A57" w:rsidP="00AB6298">
            <w:pPr>
              <w:pStyle w:val="FreeForm"/>
              <w:rPr>
                <w:rFonts w:ascii="Times New Roman" w:hAnsi="Times New Roman" w:cs="Times New Roman"/>
              </w:rPr>
            </w:pPr>
            <w:r>
              <w:rPr>
                <w:rFonts w:ascii="Times New Roman" w:hAnsi="Times New Roman" w:cs="Times New Roman"/>
              </w:rPr>
              <w:t>The judge concurs or concurs-in-part without a separate written opinion.</w:t>
            </w:r>
          </w:p>
        </w:tc>
      </w:tr>
      <w:tr w:rsidR="00704A57" w14:paraId="5D5ABF14"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B0571" w14:textId="77777777" w:rsidR="00704A57" w:rsidRDefault="00704A57" w:rsidP="00AB6298">
            <w:pPr>
              <w:pStyle w:val="FreeForm"/>
              <w:rPr>
                <w:rFonts w:ascii="Times New Roman" w:hAnsi="Times New Roman" w:cs="Times New Roman"/>
              </w:rPr>
            </w:pPr>
            <w:r>
              <w:rPr>
                <w:rFonts w:ascii="Times New Roman" w:hAnsi="Times New Roman" w:cs="Times New Roman"/>
              </w:rPr>
              <w:t>Both</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3F5C9206" w14:textId="5D939A59" w:rsidR="00704A57" w:rsidRDefault="00704A57" w:rsidP="00704A57">
            <w:pPr>
              <w:pStyle w:val="FreeForm"/>
              <w:rPr>
                <w:rFonts w:ascii="Times New Roman" w:hAnsi="Times New Roman" w:cs="Times New Roman"/>
              </w:rPr>
            </w:pPr>
            <w:r>
              <w:rPr>
                <w:rFonts w:ascii="Times New Roman" w:hAnsi="Times New Roman" w:cs="Times New Roman"/>
              </w:rPr>
              <w:t xml:space="preserve">The third opinion concurs-in-part and dissents-in-part.  </w:t>
            </w:r>
          </w:p>
        </w:tc>
      </w:tr>
      <w:tr w:rsidR="00704A57" w14:paraId="7360582A"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1465E" w14:textId="77777777" w:rsidR="00704A57" w:rsidRDefault="00704A57" w:rsidP="00AB6298">
            <w:pPr>
              <w:pStyle w:val="FreeForm"/>
              <w:rPr>
                <w:rFonts w:ascii="Times New Roman" w:hAnsi="Times New Roman" w:cs="Times New Roman"/>
              </w:rPr>
            </w:pPr>
            <w:r>
              <w:rPr>
                <w:rFonts w:ascii="Times New Roman" w:hAnsi="Times New Roman" w:cs="Times New Roman"/>
              </w:rPr>
              <w:t>Additional Views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7D577C4" w14:textId="77777777" w:rsidR="00704A57" w:rsidRDefault="00704A57" w:rsidP="00AB6298">
            <w:pPr>
              <w:pStyle w:val="FreeForm"/>
              <w:rPr>
                <w:rFonts w:ascii="Times New Roman" w:hAnsi="Times New Roman" w:cs="Times New Roman"/>
              </w:rPr>
            </w:pPr>
            <w:r>
              <w:rPr>
                <w:rFonts w:ascii="Times New Roman" w:hAnsi="Times New Roman" w:cs="Times New Roman"/>
              </w:rPr>
              <w:t>Opinion is self-identified as constituting “additional views.</w:t>
            </w:r>
          </w:p>
        </w:tc>
      </w:tr>
      <w:tr w:rsidR="00704A57" w14:paraId="4FEA4C20"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234BC7" w14:textId="77777777" w:rsidR="00704A57" w:rsidRDefault="00704A57" w:rsidP="00AB6298">
            <w:pPr>
              <w:pStyle w:val="FreeForm"/>
              <w:rPr>
                <w:rFonts w:ascii="Times New Roman" w:hAnsi="Times New Roman" w:cs="Times New Roman"/>
              </w:rPr>
            </w:pPr>
            <w:proofErr w:type="spellStart"/>
            <w:r>
              <w:rPr>
                <w:rFonts w:ascii="Times New Roman" w:hAnsi="Times New Roman" w:cs="Times New Roman"/>
              </w:rPr>
              <w:t>Dubitante</w:t>
            </w:r>
            <w:proofErr w:type="spellEnd"/>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F1EE956" w14:textId="77777777" w:rsidR="00704A57" w:rsidRDefault="00704A57" w:rsidP="00AB6298">
            <w:pPr>
              <w:pStyle w:val="FreeForm"/>
              <w:rPr>
                <w:rFonts w:ascii="Times New Roman" w:hAnsi="Times New Roman" w:cs="Times New Roman"/>
              </w:rPr>
            </w:pPr>
            <w:r>
              <w:rPr>
                <w:rFonts w:ascii="Times New Roman" w:hAnsi="Times New Roman" w:cs="Times New Roman"/>
              </w:rPr>
              <w:t>Opinion is self-identified as being “</w:t>
            </w:r>
            <w:proofErr w:type="spellStart"/>
            <w:r>
              <w:rPr>
                <w:rFonts w:ascii="Times New Roman" w:hAnsi="Times New Roman" w:cs="Times New Roman"/>
              </w:rPr>
              <w:t>dubitante</w:t>
            </w:r>
            <w:proofErr w:type="spellEnd"/>
            <w:r>
              <w:rPr>
                <w:rFonts w:ascii="Times New Roman" w:hAnsi="Times New Roman" w:cs="Times New Roman"/>
              </w:rPr>
              <w:t>.”</w:t>
            </w:r>
          </w:p>
        </w:tc>
      </w:tr>
    </w:tbl>
    <w:p w14:paraId="3B145E58" w14:textId="77777777" w:rsidR="0006512C" w:rsidRDefault="0006512C"/>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69"/>
        <w:gridCol w:w="4670"/>
      </w:tblGrid>
      <w:tr w:rsidR="002629FF" w:rsidRPr="00DC53D3" w14:paraId="7F1DFDF8" w14:textId="77777777" w:rsidTr="00AB6298">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D73D0CD" w14:textId="4061D130" w:rsidR="002629FF" w:rsidRPr="00DC53D3" w:rsidRDefault="00D018B3" w:rsidP="00AB6298">
            <w:pPr>
              <w:pStyle w:val="FreeForm"/>
              <w:keepNext/>
              <w:jc w:val="center"/>
              <w:rPr>
                <w:rFonts w:ascii="Times New Roman" w:hAnsi="Times New Roman" w:cs="Times New Roman"/>
              </w:rPr>
            </w:pPr>
            <w:r>
              <w:rPr>
                <w:rFonts w:ascii="Times New Roman" w:hAnsi="Times New Roman" w:cs="Times New Roman"/>
                <w:b/>
                <w:bCs/>
              </w:rPr>
              <w:t>o</w:t>
            </w:r>
            <w:r w:rsidR="002629FF">
              <w:rPr>
                <w:rFonts w:ascii="Times New Roman" w:hAnsi="Times New Roman" w:cs="Times New Roman"/>
                <w:b/>
                <w:bCs/>
              </w:rPr>
              <w:t>pinion3Author</w:t>
            </w:r>
          </w:p>
        </w:tc>
      </w:tr>
      <w:tr w:rsidR="002629FF" w:rsidRPr="00DC53D3" w14:paraId="221BF0CB" w14:textId="77777777" w:rsidTr="00AB6298">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50775" w14:textId="28F43684" w:rsidR="002629FF" w:rsidRPr="00DC53D3" w:rsidRDefault="002629FF" w:rsidP="00AB6298">
            <w:pPr>
              <w:pStyle w:val="FreeForm"/>
              <w:rPr>
                <w:rFonts w:ascii="Times New Roman" w:hAnsi="Times New Roman" w:cs="Times New Roman"/>
              </w:rPr>
            </w:pPr>
            <w:r w:rsidRPr="00DC53D3">
              <w:rPr>
                <w:rFonts w:ascii="Times New Roman" w:hAnsi="Times New Roman" w:cs="Times New Roman"/>
              </w:rPr>
              <w:t xml:space="preserve">Description: Last name of </w:t>
            </w:r>
            <w:r>
              <w:rPr>
                <w:rFonts w:ascii="Times New Roman" w:hAnsi="Times New Roman" w:cs="Times New Roman"/>
              </w:rPr>
              <w:t>the author of Opinion 3.</w:t>
            </w:r>
          </w:p>
        </w:tc>
      </w:tr>
      <w:tr w:rsidR="002629FF" w:rsidRPr="00DC53D3" w14:paraId="296407A6" w14:textId="77777777" w:rsidTr="00AB6298">
        <w:tblPrEx>
          <w:shd w:val="clear" w:color="auto" w:fill="auto"/>
        </w:tblPrEx>
        <w:trPr>
          <w:trHeight w:val="300"/>
        </w:trPr>
        <w:tc>
          <w:tcPr>
            <w:tcW w:w="4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154B2" w14:textId="77777777" w:rsidR="002629FF" w:rsidRPr="00DC53D3" w:rsidRDefault="002629FF"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Name</w:t>
            </w:r>
            <w:r w:rsidRPr="00DC53D3">
              <w:rPr>
                <w:rFonts w:ascii="Times New Roman" w:hAnsi="Times New Roman" w:cs="Times New Roman"/>
              </w:rPr>
              <w:t>]</w:t>
            </w:r>
          </w:p>
        </w:tc>
        <w:tc>
          <w:tcPr>
            <w:tcW w:w="4670" w:type="dxa"/>
            <w:tcBorders>
              <w:top w:val="single" w:sz="8" w:space="0" w:color="000000"/>
              <w:left w:val="single" w:sz="8" w:space="0" w:color="000000"/>
              <w:bottom w:val="single" w:sz="8" w:space="0" w:color="000000"/>
              <w:right w:val="single" w:sz="8" w:space="0" w:color="000000"/>
            </w:tcBorders>
            <w:shd w:val="clear" w:color="auto" w:fill="auto"/>
          </w:tcPr>
          <w:p w14:paraId="594AE5F0" w14:textId="77777777" w:rsidR="002629FF" w:rsidRPr="00DC53D3" w:rsidRDefault="002629FF" w:rsidP="00AB6298">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Hughes</w:t>
            </w:r>
          </w:p>
        </w:tc>
      </w:tr>
      <w:tr w:rsidR="002629FF" w:rsidRPr="00DC53D3" w14:paraId="1FB3552C" w14:textId="77777777" w:rsidTr="00AB6298">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62E83" w14:textId="084C45AB" w:rsidR="002629FF" w:rsidRPr="00DC53D3" w:rsidRDefault="002629FF" w:rsidP="00AB6298">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The name of the author of Opinion 3 is based on a review of the document itself. </w:t>
            </w:r>
          </w:p>
        </w:tc>
      </w:tr>
    </w:tbl>
    <w:p w14:paraId="177431E9" w14:textId="1B9DCAC5" w:rsidR="0006512C" w:rsidRDefault="0006512C"/>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312"/>
        <w:gridCol w:w="7020"/>
        <w:gridCol w:w="7"/>
      </w:tblGrid>
      <w:tr w:rsidR="00A10404" w:rsidRPr="00DC53D3" w14:paraId="2EC7BA05" w14:textId="77777777" w:rsidTr="00091C5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01EF5C8" w14:textId="77777777" w:rsidR="00A10404" w:rsidRPr="00DC53D3" w:rsidRDefault="00A10404" w:rsidP="00091C59">
            <w:pPr>
              <w:pStyle w:val="FreeForm"/>
              <w:keepNext/>
              <w:jc w:val="center"/>
              <w:rPr>
                <w:rFonts w:ascii="Times New Roman" w:hAnsi="Times New Roman" w:cs="Times New Roman"/>
              </w:rPr>
            </w:pPr>
            <w:proofErr w:type="spellStart"/>
            <w:r w:rsidRPr="00A77CBC">
              <w:rPr>
                <w:rFonts w:ascii="Times New Roman" w:hAnsi="Times New Roman" w:cs="Times New Roman"/>
                <w:b/>
                <w:bCs/>
              </w:rPr>
              <w:t>ReasonAppealTermination</w:t>
            </w:r>
            <w:proofErr w:type="spellEnd"/>
          </w:p>
        </w:tc>
      </w:tr>
      <w:tr w:rsidR="00A10404" w:rsidRPr="00DC53D3" w14:paraId="691ABBC3"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382CC8"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 xml:space="preserve">Description: </w:t>
            </w:r>
            <w:r>
              <w:rPr>
                <w:rFonts w:ascii="Times New Roman" w:hAnsi="Times New Roman" w:cs="Times New Roman"/>
              </w:rPr>
              <w:t xml:space="preserve">Identifies the reason why the appeal was terminated in dispositions other than Opinions and Rule 36 summary affirmances. </w:t>
            </w:r>
          </w:p>
        </w:tc>
      </w:tr>
      <w:tr w:rsidR="00A10404" w:rsidRPr="00DC53D3" w14:paraId="432D2964" w14:textId="77777777" w:rsidTr="00091C59">
        <w:tblPrEx>
          <w:shd w:val="clear" w:color="auto" w:fill="auto"/>
        </w:tblPrEx>
        <w:trPr>
          <w:gridAfter w:val="1"/>
          <w:wAfter w:w="7" w:type="dxa"/>
          <w:trHeight w:val="300"/>
        </w:trPr>
        <w:tc>
          <w:tcPr>
            <w:tcW w:w="2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21024"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Reason]</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208ED"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 xml:space="preserve">Example: </w:t>
            </w:r>
            <w:r>
              <w:rPr>
                <w:rFonts w:ascii="Times New Roman" w:hAnsi="Times New Roman" w:cs="Times New Roman"/>
              </w:rPr>
              <w:t>Appeal filed too late</w:t>
            </w:r>
          </w:p>
        </w:tc>
      </w:tr>
      <w:tr w:rsidR="00A10404" w:rsidRPr="00DC53D3" w14:paraId="4047196F"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99AB22" w14:textId="24431676"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lastRenderedPageBreak/>
              <w:t xml:space="preserve">Notes: </w:t>
            </w:r>
            <w:r>
              <w:rPr>
                <w:rFonts w:ascii="Times New Roman" w:hAnsi="Times New Roman" w:cs="Times New Roman"/>
              </w:rPr>
              <w:t>This field was added in connection with a review of dispositions of appeals filed in 2015. It is currently only partially completed for other records.</w:t>
            </w:r>
          </w:p>
        </w:tc>
      </w:tr>
    </w:tbl>
    <w:p w14:paraId="02A78840" w14:textId="77777777" w:rsidR="00A10404" w:rsidRDefault="00A10404" w:rsidP="00A10404"/>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A10404" w:rsidRPr="00DC53D3" w14:paraId="7F2C4FDC" w14:textId="77777777" w:rsidTr="00091C5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7022B951" w14:textId="77777777" w:rsidR="00A10404" w:rsidRPr="005D5572" w:rsidRDefault="00A10404" w:rsidP="00091C59">
            <w:pPr>
              <w:pStyle w:val="FreeForm"/>
              <w:keepNext/>
              <w:jc w:val="center"/>
              <w:rPr>
                <w:rFonts w:ascii="Times New Roman" w:hAnsi="Times New Roman" w:cs="Times New Roman"/>
                <w:b/>
              </w:rPr>
            </w:pPr>
            <w:r w:rsidRPr="005D5572">
              <w:rPr>
                <w:rFonts w:ascii="Times New Roman" w:hAnsi="Times New Roman" w:cs="Times New Roman"/>
                <w:b/>
              </w:rPr>
              <w:t>Dissent</w:t>
            </w:r>
          </w:p>
        </w:tc>
      </w:tr>
      <w:tr w:rsidR="00A10404" w:rsidRPr="00DC53D3" w14:paraId="4F7AF351"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0B05E"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 xml:space="preserve">Description: Identifies whether the </w:t>
            </w:r>
            <w:r>
              <w:rPr>
                <w:rFonts w:ascii="Times New Roman" w:hAnsi="Times New Roman" w:cs="Times New Roman"/>
              </w:rPr>
              <w:t>document contains a dissent.</w:t>
            </w:r>
          </w:p>
        </w:tc>
      </w:tr>
      <w:tr w:rsidR="00A10404" w:rsidRPr="00DC53D3" w14:paraId="2F0117DB" w14:textId="77777777" w:rsidTr="00091C59">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55D37"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5EB50" w14:textId="77777777" w:rsidR="00A10404" w:rsidRPr="00FE11E1" w:rsidRDefault="00A10404" w:rsidP="00091C59">
            <w:r w:rsidRPr="00FE11E1">
              <w:t xml:space="preserve">Example: </w:t>
            </w:r>
            <w:r>
              <w:t>Yes</w:t>
            </w:r>
          </w:p>
        </w:tc>
      </w:tr>
      <w:tr w:rsidR="00A10404" w:rsidRPr="00DC53D3" w14:paraId="20A08C17"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FD0473"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This field is automatically coded based on the coding in the Opinion2 and Opinion3 fields.  A document that is coded Dissenting, Dissent without separate opinion, or Both in either Opinion2 or Opinion3 is coded “Yes” in this field.  Currently this field is coded for opinions arising from the District Courts and USPTO.</w:t>
            </w:r>
          </w:p>
        </w:tc>
      </w:tr>
      <w:tr w:rsidR="00A10404" w:rsidRPr="00DC53D3" w14:paraId="26E3B261"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2B1FCD" w14:textId="77777777" w:rsidR="00A10404" w:rsidRPr="00DC53D3" w:rsidRDefault="00A10404" w:rsidP="00091C59">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36FE651" w14:textId="77777777" w:rsidR="00A10404" w:rsidRPr="00DC53D3" w:rsidRDefault="00A10404" w:rsidP="00091C59">
            <w:pPr>
              <w:pStyle w:val="FreeForm"/>
              <w:rPr>
                <w:rFonts w:ascii="Times New Roman" w:hAnsi="Times New Roman" w:cs="Times New Roman"/>
              </w:rPr>
            </w:pPr>
            <w:r>
              <w:rPr>
                <w:rFonts w:ascii="Times New Roman" w:hAnsi="Times New Roman" w:cs="Times New Roman"/>
              </w:rPr>
              <w:t xml:space="preserve">Document contains a dissent.  </w:t>
            </w:r>
          </w:p>
        </w:tc>
      </w:tr>
      <w:tr w:rsidR="00A10404" w14:paraId="7E5A07A9"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EFDF2" w14:textId="77777777" w:rsidR="00A10404" w:rsidRDefault="00A10404" w:rsidP="00091C59">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3A0E40F" w14:textId="77777777" w:rsidR="00A10404" w:rsidRDefault="00A10404" w:rsidP="00091C59">
            <w:pPr>
              <w:pStyle w:val="FreeForm"/>
              <w:rPr>
                <w:rFonts w:ascii="Times New Roman" w:hAnsi="Times New Roman" w:cs="Times New Roman"/>
              </w:rPr>
            </w:pPr>
            <w:r>
              <w:rPr>
                <w:rFonts w:ascii="Times New Roman" w:hAnsi="Times New Roman" w:cs="Times New Roman"/>
              </w:rPr>
              <w:t>Document does not contain a dissent</w:t>
            </w:r>
          </w:p>
        </w:tc>
      </w:tr>
      <w:tr w:rsidR="00A10404" w14:paraId="12863F2F"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4D41B" w14:textId="77777777" w:rsidR="00A10404" w:rsidRDefault="00A10404" w:rsidP="00091C59">
            <w:pPr>
              <w:pStyle w:val="FreeForm"/>
              <w:rPr>
                <w:rFonts w:ascii="Times New Roman" w:hAnsi="Times New Roman" w:cs="Times New Roman"/>
              </w:rPr>
            </w:pPr>
            <w:r>
              <w:rPr>
                <w:rFonts w:ascii="Times New Roman" w:hAnsi="Times New Roman" w:cs="Times New Roman"/>
              </w:rPr>
              <w:t>[blank]</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BA9F770" w14:textId="77777777" w:rsidR="00A10404" w:rsidRDefault="00A10404" w:rsidP="00091C59">
            <w:pPr>
              <w:pStyle w:val="FreeForm"/>
              <w:rPr>
                <w:rFonts w:ascii="Times New Roman" w:hAnsi="Times New Roman" w:cs="Times New Roman"/>
              </w:rPr>
            </w:pPr>
            <w:r>
              <w:rPr>
                <w:rFonts w:ascii="Times New Roman" w:hAnsi="Times New Roman" w:cs="Times New Roman"/>
              </w:rPr>
              <w:t>Dissent status has not yet been coded.</w:t>
            </w:r>
          </w:p>
        </w:tc>
      </w:tr>
    </w:tbl>
    <w:p w14:paraId="4332AA18" w14:textId="77777777" w:rsidR="00A10404" w:rsidRDefault="00A10404" w:rsidP="00A10404"/>
    <w:p w14:paraId="09B42128" w14:textId="77777777" w:rsidR="00A10404" w:rsidRDefault="00A10404" w:rsidP="00A10404"/>
    <w:p w14:paraId="5E68A51D" w14:textId="77777777" w:rsidR="00A10404" w:rsidRDefault="00A10404" w:rsidP="00A10404"/>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A10404" w:rsidRPr="00DC53D3" w14:paraId="7F69D5E0" w14:textId="77777777" w:rsidTr="00091C5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6F934278" w14:textId="77777777" w:rsidR="00A10404" w:rsidRPr="005D5572" w:rsidRDefault="00A10404" w:rsidP="00091C59">
            <w:pPr>
              <w:pStyle w:val="FreeForm"/>
              <w:keepNext/>
              <w:jc w:val="center"/>
              <w:rPr>
                <w:rFonts w:ascii="Times New Roman" w:hAnsi="Times New Roman" w:cs="Times New Roman"/>
                <w:b/>
              </w:rPr>
            </w:pPr>
            <w:r>
              <w:rPr>
                <w:rFonts w:ascii="Times New Roman" w:hAnsi="Times New Roman" w:cs="Times New Roman"/>
                <w:b/>
              </w:rPr>
              <w:t>Concurrence</w:t>
            </w:r>
          </w:p>
        </w:tc>
      </w:tr>
      <w:tr w:rsidR="00A10404" w:rsidRPr="00DC53D3" w14:paraId="7888D091"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3EDBF4"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 xml:space="preserve">Description: Identifies whether the </w:t>
            </w:r>
            <w:r>
              <w:rPr>
                <w:rFonts w:ascii="Times New Roman" w:hAnsi="Times New Roman" w:cs="Times New Roman"/>
              </w:rPr>
              <w:t>document contains a concurrence.</w:t>
            </w:r>
          </w:p>
        </w:tc>
      </w:tr>
      <w:tr w:rsidR="00A10404" w:rsidRPr="00DC53D3" w14:paraId="0F60244C" w14:textId="77777777" w:rsidTr="00091C59">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63BF8"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76525" w14:textId="77777777" w:rsidR="00A10404" w:rsidRPr="00FE11E1" w:rsidRDefault="00A10404" w:rsidP="00091C59">
            <w:r w:rsidRPr="00FE11E1">
              <w:t xml:space="preserve">Example: </w:t>
            </w:r>
            <w:r>
              <w:t>Yes</w:t>
            </w:r>
          </w:p>
        </w:tc>
      </w:tr>
      <w:tr w:rsidR="00A10404" w:rsidRPr="00DC53D3" w14:paraId="6DE64CB3"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D21CB"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This field is automatically coded based on the coding in the Opinion2 and Opinion3 fields.  A document that is coded Concurring, Concurrence-in-Result without separate opinion, or Both in either Opinion2 or Opinion3 is coded “Yes” in this field.  Currently this field is coded for opinions arising from the District Courts and USPTO.</w:t>
            </w:r>
          </w:p>
        </w:tc>
      </w:tr>
      <w:tr w:rsidR="00A10404" w:rsidRPr="00DC53D3" w14:paraId="6321B78E"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954DB" w14:textId="77777777" w:rsidR="00A10404" w:rsidRPr="00DC53D3" w:rsidRDefault="00A10404" w:rsidP="00091C59">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61D929B4" w14:textId="77777777" w:rsidR="00A10404" w:rsidRPr="00DC53D3" w:rsidRDefault="00A10404" w:rsidP="00091C59">
            <w:pPr>
              <w:pStyle w:val="FreeForm"/>
              <w:rPr>
                <w:rFonts w:ascii="Times New Roman" w:hAnsi="Times New Roman" w:cs="Times New Roman"/>
              </w:rPr>
            </w:pPr>
            <w:r>
              <w:rPr>
                <w:rFonts w:ascii="Times New Roman" w:hAnsi="Times New Roman" w:cs="Times New Roman"/>
              </w:rPr>
              <w:t xml:space="preserve">Document contains a concurrence.  </w:t>
            </w:r>
          </w:p>
        </w:tc>
      </w:tr>
      <w:tr w:rsidR="00A10404" w14:paraId="1CB61AEE"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8BA246" w14:textId="77777777" w:rsidR="00A10404" w:rsidRDefault="00A10404" w:rsidP="00091C59">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4ADD092F" w14:textId="77777777" w:rsidR="00A10404" w:rsidRDefault="00A10404" w:rsidP="00091C59">
            <w:pPr>
              <w:pStyle w:val="FreeForm"/>
              <w:rPr>
                <w:rFonts w:ascii="Times New Roman" w:hAnsi="Times New Roman" w:cs="Times New Roman"/>
              </w:rPr>
            </w:pPr>
            <w:r>
              <w:rPr>
                <w:rFonts w:ascii="Times New Roman" w:hAnsi="Times New Roman" w:cs="Times New Roman"/>
              </w:rPr>
              <w:t>Document does not contain a concurrence</w:t>
            </w:r>
          </w:p>
        </w:tc>
      </w:tr>
      <w:tr w:rsidR="00A10404" w14:paraId="26BA349E"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3E18C" w14:textId="77777777" w:rsidR="00A10404" w:rsidRDefault="00A10404" w:rsidP="00091C59">
            <w:pPr>
              <w:pStyle w:val="FreeForm"/>
              <w:rPr>
                <w:rFonts w:ascii="Times New Roman" w:hAnsi="Times New Roman" w:cs="Times New Roman"/>
              </w:rPr>
            </w:pPr>
            <w:r>
              <w:rPr>
                <w:rFonts w:ascii="Times New Roman" w:hAnsi="Times New Roman" w:cs="Times New Roman"/>
              </w:rPr>
              <w:t>[blank]</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E607D79" w14:textId="77777777" w:rsidR="00A10404" w:rsidRDefault="00A10404" w:rsidP="00091C59">
            <w:pPr>
              <w:pStyle w:val="FreeForm"/>
              <w:rPr>
                <w:rFonts w:ascii="Times New Roman" w:hAnsi="Times New Roman" w:cs="Times New Roman"/>
              </w:rPr>
            </w:pPr>
            <w:r>
              <w:rPr>
                <w:rFonts w:ascii="Times New Roman" w:hAnsi="Times New Roman" w:cs="Times New Roman"/>
              </w:rPr>
              <w:t>Dissent status has not yet been coded.</w:t>
            </w:r>
          </w:p>
        </w:tc>
      </w:tr>
    </w:tbl>
    <w:p w14:paraId="50816AF0" w14:textId="77777777" w:rsidR="00A10404" w:rsidRDefault="00A10404" w:rsidP="00A10404"/>
    <w:p w14:paraId="0F78AA08" w14:textId="231FACCE" w:rsidR="00A10404" w:rsidRDefault="00A10404"/>
    <w:p w14:paraId="113521A5" w14:textId="3E58835E" w:rsidR="00A10404" w:rsidRDefault="00A10404"/>
    <w:p w14:paraId="64B4917A" w14:textId="77777777" w:rsidR="00A10404" w:rsidRDefault="00A10404"/>
    <w:p w14:paraId="04BD1D90" w14:textId="400B6AC6" w:rsidR="007B1BB1" w:rsidRDefault="007B1BB1"/>
    <w:p w14:paraId="6C0093D0" w14:textId="77777777" w:rsidR="00A10404" w:rsidRDefault="00A10404">
      <w:pPr>
        <w:rPr>
          <w:b/>
          <w:bCs/>
        </w:rPr>
      </w:pPr>
      <w:r>
        <w:br w:type="page"/>
      </w:r>
    </w:p>
    <w:p w14:paraId="110C0B98" w14:textId="1655934C" w:rsidR="00A10404" w:rsidRPr="00A10404" w:rsidRDefault="00A10404" w:rsidP="00A10404">
      <w:pPr>
        <w:pStyle w:val="Heading1"/>
      </w:pPr>
      <w:bookmarkStart w:id="3" w:name="_Toc123915234"/>
      <w:r>
        <w:lastRenderedPageBreak/>
        <w:t>Additional Record Information</w:t>
      </w:r>
      <w:bookmarkEnd w:id="3"/>
    </w:p>
    <w:p w14:paraId="37052FF9" w14:textId="77777777" w:rsidR="00A10404" w:rsidRPr="00DC53D3" w:rsidRDefault="00A10404"/>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312"/>
        <w:gridCol w:w="7020"/>
        <w:gridCol w:w="7"/>
      </w:tblGrid>
      <w:tr w:rsidR="009205DD" w:rsidRPr="00DC53D3" w14:paraId="082D1A20" w14:textId="77777777" w:rsidTr="003A01F6">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6623D847" w14:textId="11E53372" w:rsidR="009205DD" w:rsidRPr="00C6170E" w:rsidRDefault="00C6170E" w:rsidP="003A01F6">
            <w:pPr>
              <w:pStyle w:val="FreeForm"/>
              <w:keepNext/>
              <w:jc w:val="center"/>
              <w:rPr>
                <w:rFonts w:ascii="Times New Roman" w:hAnsi="Times New Roman" w:cs="Times New Roman"/>
                <w:b/>
                <w:bCs/>
              </w:rPr>
            </w:pPr>
            <w:r w:rsidRPr="00C6170E">
              <w:rPr>
                <w:rFonts w:ascii="Times New Roman" w:hAnsi="Times New Roman" w:cs="Times New Roman"/>
                <w:b/>
                <w:bCs/>
              </w:rPr>
              <w:t>CAFC_URL</w:t>
            </w:r>
          </w:p>
        </w:tc>
      </w:tr>
      <w:tr w:rsidR="009205DD" w:rsidRPr="00DC53D3" w14:paraId="284B73D3" w14:textId="77777777" w:rsidTr="003A01F6">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4FFA8B" w14:textId="77777777" w:rsidR="009205DD" w:rsidRPr="00DC53D3" w:rsidRDefault="009205DD" w:rsidP="00F81261">
            <w:pPr>
              <w:pStyle w:val="FreeForm"/>
              <w:rPr>
                <w:rFonts w:ascii="Times New Roman" w:hAnsi="Times New Roman" w:cs="Times New Roman"/>
              </w:rPr>
            </w:pPr>
            <w:r w:rsidRPr="00DC53D3">
              <w:rPr>
                <w:rFonts w:ascii="Times New Roman" w:hAnsi="Times New Roman" w:cs="Times New Roman"/>
              </w:rPr>
              <w:t xml:space="preserve">Description: </w:t>
            </w:r>
            <w:r w:rsidR="00F81261" w:rsidRPr="00DC53D3">
              <w:rPr>
                <w:rFonts w:ascii="Times New Roman" w:hAnsi="Times New Roman" w:cs="Times New Roman"/>
              </w:rPr>
              <w:t>Link to document on CAFC website.</w:t>
            </w:r>
          </w:p>
        </w:tc>
      </w:tr>
      <w:tr w:rsidR="00F81261" w:rsidRPr="00DC53D3" w14:paraId="44039B91" w14:textId="77777777" w:rsidTr="00F81261">
        <w:tblPrEx>
          <w:shd w:val="clear" w:color="auto" w:fill="auto"/>
        </w:tblPrEx>
        <w:trPr>
          <w:gridAfter w:val="1"/>
          <w:wAfter w:w="7" w:type="dxa"/>
          <w:trHeight w:val="300"/>
        </w:trPr>
        <w:tc>
          <w:tcPr>
            <w:tcW w:w="2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72A82" w14:textId="77777777" w:rsidR="00F81261" w:rsidRPr="00DC53D3" w:rsidRDefault="00F81261" w:rsidP="00F81261">
            <w:pPr>
              <w:pStyle w:val="FreeForm"/>
              <w:rPr>
                <w:rFonts w:ascii="Times New Roman" w:hAnsi="Times New Roman" w:cs="Times New Roman"/>
              </w:rPr>
            </w:pPr>
            <w:r w:rsidRPr="00DC53D3">
              <w:rPr>
                <w:rFonts w:ascii="Times New Roman" w:hAnsi="Times New Roman" w:cs="Times New Roman"/>
              </w:rPr>
              <w:t>Format: [URL]</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6BAA8" w14:textId="77777777" w:rsidR="00F81261" w:rsidRPr="00DC53D3" w:rsidRDefault="00F81261" w:rsidP="003A01F6">
            <w:pPr>
              <w:pStyle w:val="FreeForm"/>
              <w:rPr>
                <w:rFonts w:ascii="Times New Roman" w:hAnsi="Times New Roman" w:cs="Times New Roman"/>
              </w:rPr>
            </w:pPr>
            <w:r w:rsidRPr="00DC53D3">
              <w:rPr>
                <w:rFonts w:ascii="Times New Roman" w:hAnsi="Times New Roman" w:cs="Times New Roman"/>
              </w:rPr>
              <w:t xml:space="preserve">Example: </w:t>
            </w:r>
            <w:r w:rsidRPr="00083E73">
              <w:rPr>
                <w:rFonts w:ascii="Times New Roman" w:hAnsi="Times New Roman" w:cs="Times New Roman"/>
              </w:rPr>
              <w:t>http://www.cafc.uscourts.gov/images/stories/opinions-orders/11-1576.pdf</w:t>
            </w:r>
          </w:p>
        </w:tc>
      </w:tr>
      <w:tr w:rsidR="009205DD" w:rsidRPr="00DC53D3" w14:paraId="4FCC1B07" w14:textId="77777777" w:rsidTr="003A01F6">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3F007" w14:textId="171BC471" w:rsidR="009205DD" w:rsidRPr="00DC53D3" w:rsidRDefault="009205DD" w:rsidP="00A43B0B">
            <w:pPr>
              <w:pStyle w:val="FreeForm"/>
              <w:rPr>
                <w:rFonts w:ascii="Times New Roman" w:hAnsi="Times New Roman" w:cs="Times New Roman"/>
              </w:rPr>
            </w:pPr>
            <w:r w:rsidRPr="00DC53D3">
              <w:rPr>
                <w:rFonts w:ascii="Times New Roman" w:hAnsi="Times New Roman" w:cs="Times New Roman"/>
              </w:rPr>
              <w:t xml:space="preserve">Notes: </w:t>
            </w:r>
            <w:r w:rsidR="002629FF">
              <w:rPr>
                <w:rFonts w:ascii="Times New Roman" w:hAnsi="Times New Roman" w:cs="Times New Roman"/>
              </w:rPr>
              <w:t>Due to changes in the Federal Circuit’s website, not all links currently work.</w:t>
            </w:r>
          </w:p>
        </w:tc>
      </w:tr>
    </w:tbl>
    <w:p w14:paraId="6435B741" w14:textId="77777777" w:rsidR="007B1BB1" w:rsidRDefault="007B1BB1"/>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312"/>
        <w:gridCol w:w="7020"/>
        <w:gridCol w:w="7"/>
      </w:tblGrid>
      <w:tr w:rsidR="00D575E9" w:rsidRPr="00DC53D3" w14:paraId="6A3F89EC" w14:textId="77777777" w:rsidTr="00D575E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AE7D0BC" w14:textId="7715676C" w:rsidR="00D575E9" w:rsidRPr="00D575E9" w:rsidRDefault="00D575E9" w:rsidP="00AB6298">
            <w:pPr>
              <w:pStyle w:val="FreeForm"/>
              <w:keepNext/>
              <w:jc w:val="center"/>
              <w:rPr>
                <w:rFonts w:ascii="Times New Roman" w:hAnsi="Times New Roman" w:cs="Times New Roman"/>
                <w:b/>
                <w:bCs/>
              </w:rPr>
            </w:pPr>
            <w:proofErr w:type="spellStart"/>
            <w:r>
              <w:rPr>
                <w:rFonts w:ascii="Times New Roman" w:hAnsi="Times New Roman" w:cs="Times New Roman"/>
                <w:b/>
                <w:bCs/>
              </w:rPr>
              <w:t>FileName</w:t>
            </w:r>
            <w:proofErr w:type="spellEnd"/>
          </w:p>
        </w:tc>
      </w:tr>
      <w:tr w:rsidR="00D575E9" w:rsidRPr="00DC53D3" w14:paraId="2FE0D92D" w14:textId="77777777" w:rsidTr="00D575E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229B0378" w14:textId="2CA0543F" w:rsidR="00D575E9" w:rsidRPr="00C6170E" w:rsidRDefault="00D575E9" w:rsidP="00C6170E">
            <w:pPr>
              <w:pStyle w:val="FreeForm"/>
              <w:keepNext/>
              <w:rPr>
                <w:rFonts w:ascii="Times New Roman" w:hAnsi="Times New Roman" w:cs="Times New Roman"/>
              </w:rPr>
            </w:pPr>
            <w:r w:rsidRPr="00C6170E">
              <w:rPr>
                <w:rFonts w:ascii="Times New Roman" w:hAnsi="Times New Roman" w:cs="Times New Roman"/>
              </w:rPr>
              <w:t xml:space="preserve">Description: </w:t>
            </w:r>
            <w:r w:rsidR="00C6170E">
              <w:rPr>
                <w:rFonts w:ascii="Times New Roman" w:hAnsi="Times New Roman" w:cs="Times New Roman"/>
              </w:rPr>
              <w:t>Original f</w:t>
            </w:r>
            <w:r w:rsidRPr="00C6170E">
              <w:rPr>
                <w:rFonts w:ascii="Times New Roman" w:hAnsi="Times New Roman" w:cs="Times New Roman"/>
              </w:rPr>
              <w:t>ile name for the document.</w:t>
            </w:r>
          </w:p>
        </w:tc>
      </w:tr>
      <w:tr w:rsidR="00D575E9" w:rsidRPr="00DC53D3" w14:paraId="42290DA8" w14:textId="77777777" w:rsidTr="00AB6298">
        <w:tblPrEx>
          <w:shd w:val="clear" w:color="auto" w:fill="auto"/>
        </w:tblPrEx>
        <w:trPr>
          <w:gridAfter w:val="1"/>
          <w:wAfter w:w="7" w:type="dxa"/>
          <w:trHeight w:val="300"/>
        </w:trPr>
        <w:tc>
          <w:tcPr>
            <w:tcW w:w="2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8713B" w14:textId="7281783D" w:rsidR="00D575E9" w:rsidRPr="00DC53D3" w:rsidRDefault="00D575E9" w:rsidP="00D575E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filename.pdf</w:t>
            </w:r>
            <w:r w:rsidRPr="00DC53D3">
              <w:rPr>
                <w:rFonts w:ascii="Times New Roman" w:hAnsi="Times New Roman" w:cs="Times New Roman"/>
              </w:rPr>
              <w:t>]</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1CD520" w14:textId="59B0F694" w:rsidR="00D575E9" w:rsidRPr="00DC53D3" w:rsidRDefault="00D575E9" w:rsidP="00D575E9">
            <w:pPr>
              <w:pStyle w:val="FreeForm"/>
              <w:rPr>
                <w:rFonts w:ascii="Times New Roman" w:hAnsi="Times New Roman" w:cs="Times New Roman"/>
              </w:rPr>
            </w:pPr>
            <w:r w:rsidRPr="00DC53D3">
              <w:rPr>
                <w:rFonts w:ascii="Times New Roman" w:hAnsi="Times New Roman" w:cs="Times New Roman"/>
              </w:rPr>
              <w:t xml:space="preserve">Example: </w:t>
            </w:r>
            <w:r w:rsidR="002D3DC4">
              <w:rPr>
                <w:rFonts w:ascii="Times New Roman" w:hAnsi="Times New Roman" w:cs="Times New Roman"/>
              </w:rPr>
              <w:t>03-1480.pdf</w:t>
            </w:r>
          </w:p>
        </w:tc>
      </w:tr>
      <w:tr w:rsidR="00D575E9" w:rsidRPr="00DC53D3" w14:paraId="120130D0"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FDC87D" w14:textId="1F5B70CE" w:rsidR="00D575E9" w:rsidRPr="00DC53D3" w:rsidRDefault="00D575E9" w:rsidP="002D3DC4">
            <w:pPr>
              <w:pStyle w:val="FreeForm"/>
              <w:rPr>
                <w:rFonts w:ascii="Times New Roman" w:hAnsi="Times New Roman" w:cs="Times New Roman"/>
              </w:rPr>
            </w:pPr>
            <w:r w:rsidRPr="00DC53D3">
              <w:rPr>
                <w:rFonts w:ascii="Times New Roman" w:hAnsi="Times New Roman" w:cs="Times New Roman"/>
              </w:rPr>
              <w:t xml:space="preserve">Notes: </w:t>
            </w:r>
            <w:r w:rsidR="00D018B3">
              <w:rPr>
                <w:rFonts w:ascii="Times New Roman" w:hAnsi="Times New Roman" w:cs="Times New Roman"/>
              </w:rPr>
              <w:t xml:space="preserve">This is the original name of the file collected from the Federal Circuit’s website.  Because of issues with special characters in some Federal Circuit filenames, documents in the Compendium are stored using the </w:t>
            </w:r>
            <w:proofErr w:type="spellStart"/>
            <w:r w:rsidR="00D018B3">
              <w:rPr>
                <w:rFonts w:ascii="Times New Roman" w:hAnsi="Times New Roman" w:cs="Times New Roman"/>
              </w:rPr>
              <w:t>NewFileName</w:t>
            </w:r>
            <w:proofErr w:type="spellEnd"/>
            <w:r w:rsidR="00D018B3">
              <w:rPr>
                <w:rFonts w:ascii="Times New Roman" w:hAnsi="Times New Roman" w:cs="Times New Roman"/>
              </w:rPr>
              <w:t xml:space="preserve">.  </w:t>
            </w:r>
          </w:p>
        </w:tc>
      </w:tr>
    </w:tbl>
    <w:p w14:paraId="07EF2842" w14:textId="77777777" w:rsidR="002D3DC4" w:rsidRDefault="002D3DC4"/>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0"/>
        <w:gridCol w:w="7"/>
      </w:tblGrid>
      <w:tr w:rsidR="00CC0420" w:rsidRPr="00DC53D3" w14:paraId="6671A850" w14:textId="77777777" w:rsidTr="00091C5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0570BEF" w14:textId="77777777" w:rsidR="00CC0420" w:rsidRPr="00DC53D3" w:rsidRDefault="00CC0420" w:rsidP="00091C59">
            <w:pPr>
              <w:pStyle w:val="FreeForm"/>
              <w:keepNext/>
              <w:jc w:val="center"/>
              <w:rPr>
                <w:rFonts w:ascii="Times New Roman" w:hAnsi="Times New Roman" w:cs="Times New Roman"/>
              </w:rPr>
            </w:pPr>
            <w:proofErr w:type="spellStart"/>
            <w:r>
              <w:rPr>
                <w:rFonts w:ascii="Times New Roman" w:hAnsi="Times New Roman" w:cs="Times New Roman"/>
                <w:b/>
                <w:bCs/>
              </w:rPr>
              <w:t>a</w:t>
            </w:r>
            <w:r w:rsidRPr="00DC53D3">
              <w:rPr>
                <w:rFonts w:ascii="Times New Roman" w:hAnsi="Times New Roman" w:cs="Times New Roman"/>
                <w:b/>
                <w:bCs/>
              </w:rPr>
              <w:t>ppealNumber</w:t>
            </w:r>
            <w:proofErr w:type="spellEnd"/>
          </w:p>
        </w:tc>
      </w:tr>
      <w:tr w:rsidR="00CC0420" w:rsidRPr="00DC53D3" w14:paraId="5637D351"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52F2C2" w14:textId="77777777" w:rsidR="00CC0420" w:rsidRPr="00DC53D3" w:rsidRDefault="00CC0420" w:rsidP="00091C59">
            <w:pPr>
              <w:pStyle w:val="FreeForm"/>
              <w:rPr>
                <w:rFonts w:ascii="Times New Roman" w:hAnsi="Times New Roman" w:cs="Times New Roman"/>
              </w:rPr>
            </w:pPr>
            <w:r w:rsidRPr="00DC53D3">
              <w:rPr>
                <w:rFonts w:ascii="Times New Roman" w:hAnsi="Times New Roman" w:cs="Times New Roman"/>
              </w:rPr>
              <w:t>Description: Appeal identification number</w:t>
            </w:r>
          </w:p>
        </w:tc>
      </w:tr>
      <w:tr w:rsidR="00CC0420" w:rsidRPr="00DC53D3" w14:paraId="118A2B13" w14:textId="77777777" w:rsidTr="00091C59">
        <w:tblPrEx>
          <w:shd w:val="clear" w:color="auto" w:fill="auto"/>
        </w:tblPrEx>
        <w:trPr>
          <w:gridAfter w:val="1"/>
          <w:wAfter w:w="7" w:type="dxa"/>
          <w:trHeight w:val="628"/>
        </w:trPr>
        <w:tc>
          <w:tcPr>
            <w:tcW w:w="4652" w:type="dxa"/>
            <w:tcBorders>
              <w:top w:val="single" w:sz="8" w:space="0" w:color="000000"/>
              <w:left w:val="single" w:sz="8" w:space="0" w:color="000000"/>
              <w:bottom w:val="single" w:sz="8" w:space="0" w:color="000000"/>
              <w:right w:val="single" w:sz="8" w:space="0" w:color="000000"/>
            </w:tcBorders>
          </w:tcPr>
          <w:p w14:paraId="36B2B846" w14:textId="77777777" w:rsidR="00CC0420" w:rsidRPr="00DC53D3" w:rsidRDefault="00CC0420" w:rsidP="00091C59">
            <w:pPr>
              <w:pStyle w:val="FreeForm"/>
              <w:rPr>
                <w:rFonts w:ascii="Times New Roman" w:hAnsi="Times New Roman" w:cs="Times New Roman"/>
              </w:rPr>
            </w:pPr>
            <w:r w:rsidRPr="00DC53D3">
              <w:rPr>
                <w:rFonts w:ascii="Times New Roman" w:hAnsi="Times New Roman" w:cs="Times New Roman"/>
              </w:rPr>
              <w:t>Format: [xx]-[</w:t>
            </w:r>
            <w:proofErr w:type="spellStart"/>
            <w:r w:rsidRPr="00DC53D3">
              <w:rPr>
                <w:rFonts w:ascii="Times New Roman" w:hAnsi="Times New Roman" w:cs="Times New Roman"/>
              </w:rPr>
              <w:t>xxxx</w:t>
            </w:r>
            <w:proofErr w:type="spellEnd"/>
            <w:r w:rsidRPr="00DC53D3">
              <w:rPr>
                <w:rFonts w:ascii="Times New Roman" w:hAnsi="Times New Roman" w:cs="Times New Roman"/>
              </w:rPr>
              <w:t>]</w:t>
            </w:r>
            <w:r>
              <w:rPr>
                <w:rFonts w:ascii="Times New Roman" w:hAnsi="Times New Roman" w:cs="Times New Roman"/>
              </w:rPr>
              <w:t xml:space="preserve"> or [</w:t>
            </w:r>
            <w:proofErr w:type="spellStart"/>
            <w:r>
              <w:rPr>
                <w:rFonts w:ascii="Times New Roman" w:hAnsi="Times New Roman" w:cs="Times New Roman"/>
              </w:rPr>
              <w:t>xxxx</w:t>
            </w:r>
            <w:proofErr w:type="spellEnd"/>
            <w:r>
              <w:rPr>
                <w:rFonts w:ascii="Times New Roman" w:hAnsi="Times New Roman" w:cs="Times New Roman"/>
              </w:rPr>
              <w:t>]-[</w:t>
            </w:r>
            <w:proofErr w:type="spellStart"/>
            <w:r>
              <w:rPr>
                <w:rFonts w:ascii="Times New Roman" w:hAnsi="Times New Roman" w:cs="Times New Roman"/>
              </w:rPr>
              <w:t>xxxx</w:t>
            </w:r>
            <w:proofErr w:type="spellEnd"/>
            <w:r>
              <w:rPr>
                <w:rFonts w:ascii="Times New Roman" w:hAnsi="Times New Roman" w:cs="Times New Roman"/>
              </w:rPr>
              <w:t>]</w:t>
            </w:r>
          </w:p>
        </w:tc>
        <w:tc>
          <w:tcPr>
            <w:tcW w:w="4680" w:type="dxa"/>
            <w:tcBorders>
              <w:top w:val="single" w:sz="8" w:space="0" w:color="000000"/>
              <w:left w:val="single" w:sz="8" w:space="0" w:color="000000"/>
              <w:bottom w:val="single" w:sz="8" w:space="0" w:color="000000"/>
              <w:right w:val="single" w:sz="8" w:space="0" w:color="000000"/>
            </w:tcBorders>
          </w:tcPr>
          <w:p w14:paraId="015413D9" w14:textId="77777777" w:rsidR="00CC0420" w:rsidRPr="00DC53D3" w:rsidRDefault="00CC0420" w:rsidP="00091C59">
            <w:pPr>
              <w:pStyle w:val="FreeForm"/>
              <w:rPr>
                <w:rFonts w:ascii="Times New Roman" w:hAnsi="Times New Roman" w:cs="Times New Roman"/>
              </w:rPr>
            </w:pPr>
            <w:r w:rsidRPr="00DC53D3">
              <w:rPr>
                <w:rFonts w:ascii="Times New Roman" w:hAnsi="Times New Roman" w:cs="Times New Roman"/>
              </w:rPr>
              <w:t>Example: 15-1202</w:t>
            </w:r>
            <w:r>
              <w:rPr>
                <w:rFonts w:ascii="Times New Roman" w:hAnsi="Times New Roman" w:cs="Times New Roman"/>
              </w:rPr>
              <w:t xml:space="preserve"> or 2004-1291</w:t>
            </w:r>
          </w:p>
        </w:tc>
      </w:tr>
      <w:tr w:rsidR="00CC0420" w:rsidRPr="00DC53D3" w14:paraId="1C84713D"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33711" w14:textId="77777777" w:rsidR="00CC0420" w:rsidRPr="00DC53D3" w:rsidRDefault="00CC0420" w:rsidP="00091C59">
            <w:pPr>
              <w:pStyle w:val="FreeForm"/>
              <w:rPr>
                <w:rFonts w:ascii="Times New Roman" w:hAnsi="Times New Roman" w:cs="Times New Roman"/>
              </w:rPr>
            </w:pPr>
            <w:r w:rsidRPr="00DC53D3">
              <w:rPr>
                <w:rFonts w:ascii="Times New Roman" w:hAnsi="Times New Roman" w:cs="Times New Roman"/>
              </w:rPr>
              <w:t xml:space="preserve">Notes: </w:t>
            </w:r>
            <w:r>
              <w:rPr>
                <w:rFonts w:ascii="Times New Roman" w:hAnsi="Times New Roman" w:cs="Times New Roman"/>
              </w:rPr>
              <w:t xml:space="preserve">The appeal number is based on the information provided on the Federal Circuit’s website.  Note that a given document may have more than one appeal number. Note that this field only contains the appeal number provided on the court’s website and thus generally should not be used for research purposes.  More detailed information the appeal numbers for each record is provided by the </w:t>
            </w:r>
            <w:proofErr w:type="spellStart"/>
            <w:r>
              <w:rPr>
                <w:rFonts w:ascii="Times New Roman" w:hAnsi="Times New Roman" w:cs="Times New Roman"/>
              </w:rPr>
              <w:t>Appeal_Dockets</w:t>
            </w:r>
            <w:proofErr w:type="spellEnd"/>
            <w:r>
              <w:rPr>
                <w:rFonts w:ascii="Times New Roman" w:hAnsi="Times New Roman" w:cs="Times New Roman"/>
              </w:rPr>
              <w:t xml:space="preserve"> field.</w:t>
            </w:r>
          </w:p>
        </w:tc>
      </w:tr>
    </w:tbl>
    <w:p w14:paraId="02A4923C" w14:textId="7E614B11" w:rsidR="008E38C0" w:rsidRDefault="008E38C0" w:rsidP="008E38C0"/>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312"/>
        <w:gridCol w:w="7020"/>
        <w:gridCol w:w="7"/>
      </w:tblGrid>
      <w:tr w:rsidR="00D018B3" w:rsidRPr="00DC53D3" w14:paraId="57A511A6" w14:textId="77777777" w:rsidTr="00D018B3">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5AA0C42" w14:textId="7F701A49" w:rsidR="00D018B3" w:rsidRPr="00D575E9" w:rsidRDefault="00D018B3" w:rsidP="00D018B3">
            <w:pPr>
              <w:pStyle w:val="FreeForm"/>
              <w:keepNext/>
              <w:jc w:val="center"/>
              <w:rPr>
                <w:rFonts w:ascii="Times New Roman" w:hAnsi="Times New Roman" w:cs="Times New Roman"/>
                <w:b/>
                <w:bCs/>
              </w:rPr>
            </w:pPr>
            <w:proofErr w:type="spellStart"/>
            <w:r>
              <w:rPr>
                <w:rFonts w:ascii="Times New Roman" w:hAnsi="Times New Roman" w:cs="Times New Roman"/>
                <w:b/>
                <w:bCs/>
              </w:rPr>
              <w:t>NewFileName</w:t>
            </w:r>
            <w:proofErr w:type="spellEnd"/>
          </w:p>
        </w:tc>
      </w:tr>
      <w:tr w:rsidR="00D018B3" w:rsidRPr="00DC53D3" w14:paraId="6E7908E3" w14:textId="77777777" w:rsidTr="00D018B3">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72A2E6B1" w14:textId="1766742D" w:rsidR="00D018B3" w:rsidRPr="00A10404" w:rsidRDefault="00D018B3" w:rsidP="00A10404">
            <w:pPr>
              <w:pStyle w:val="FreeForm"/>
              <w:keepNext/>
              <w:rPr>
                <w:rFonts w:ascii="Times New Roman" w:hAnsi="Times New Roman" w:cs="Times New Roman"/>
              </w:rPr>
            </w:pPr>
            <w:r w:rsidRPr="00A10404">
              <w:rPr>
                <w:rFonts w:ascii="Times New Roman" w:hAnsi="Times New Roman" w:cs="Times New Roman"/>
              </w:rPr>
              <w:t>Description: Replacement file name for the document.</w:t>
            </w:r>
          </w:p>
        </w:tc>
      </w:tr>
      <w:tr w:rsidR="00D018B3" w:rsidRPr="00DC53D3" w14:paraId="09B0BA91" w14:textId="77777777" w:rsidTr="00D018B3">
        <w:tblPrEx>
          <w:shd w:val="clear" w:color="auto" w:fill="auto"/>
        </w:tblPrEx>
        <w:trPr>
          <w:gridAfter w:val="1"/>
          <w:wAfter w:w="7" w:type="dxa"/>
          <w:trHeight w:val="300"/>
        </w:trPr>
        <w:tc>
          <w:tcPr>
            <w:tcW w:w="2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6DE95" w14:textId="77777777" w:rsidR="00D018B3" w:rsidRPr="00DC53D3" w:rsidRDefault="00D018B3" w:rsidP="00D018B3">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filename.pdf</w:t>
            </w:r>
            <w:r w:rsidRPr="00DC53D3">
              <w:rPr>
                <w:rFonts w:ascii="Times New Roman" w:hAnsi="Times New Roman" w:cs="Times New Roman"/>
              </w:rPr>
              <w:t>]</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A5C62F" w14:textId="0FD2B67A" w:rsidR="00D018B3" w:rsidRPr="00DC53D3" w:rsidRDefault="00D018B3" w:rsidP="00D018B3">
            <w:pPr>
              <w:pStyle w:val="FreeForm"/>
              <w:rPr>
                <w:rFonts w:ascii="Times New Roman" w:hAnsi="Times New Roman" w:cs="Times New Roman"/>
              </w:rPr>
            </w:pPr>
            <w:r w:rsidRPr="00DC53D3">
              <w:rPr>
                <w:rFonts w:ascii="Times New Roman" w:hAnsi="Times New Roman" w:cs="Times New Roman"/>
              </w:rPr>
              <w:t xml:space="preserve">Example: </w:t>
            </w:r>
            <w:r w:rsidRPr="00D018B3">
              <w:rPr>
                <w:rFonts w:ascii="Times New Roman" w:hAnsi="Times New Roman" w:cs="Times New Roman"/>
              </w:rPr>
              <w:t>00203CAFCDocument.pdf</w:t>
            </w:r>
          </w:p>
        </w:tc>
      </w:tr>
      <w:tr w:rsidR="00D018B3" w:rsidRPr="00DC53D3" w14:paraId="6C927A22" w14:textId="77777777" w:rsidTr="00D018B3">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F1F6B6" w14:textId="5F0468E2" w:rsidR="00D018B3" w:rsidRPr="00DC53D3" w:rsidRDefault="00D018B3" w:rsidP="00D018B3">
            <w:pPr>
              <w:pStyle w:val="FreeForm"/>
              <w:rPr>
                <w:rFonts w:ascii="Times New Roman" w:hAnsi="Times New Roman" w:cs="Times New Roman"/>
              </w:rPr>
            </w:pPr>
            <w:r w:rsidRPr="00DC53D3">
              <w:rPr>
                <w:rFonts w:ascii="Times New Roman" w:hAnsi="Times New Roman" w:cs="Times New Roman"/>
              </w:rPr>
              <w:t xml:space="preserve">Notes: </w:t>
            </w:r>
            <w:proofErr w:type="gramStart"/>
            <w:r>
              <w:rPr>
                <w:rFonts w:ascii="Times New Roman" w:hAnsi="Times New Roman" w:cs="Times New Roman"/>
              </w:rPr>
              <w:t>In order to</w:t>
            </w:r>
            <w:proofErr w:type="gramEnd"/>
            <w:r>
              <w:rPr>
                <w:rFonts w:ascii="Times New Roman" w:hAnsi="Times New Roman" w:cs="Times New Roman"/>
              </w:rPr>
              <w:t xml:space="preserve"> better manage the documents used by the Compendium, each file has been renamed to use a consistent, simple file name.    The </w:t>
            </w:r>
            <w:proofErr w:type="spellStart"/>
            <w:r>
              <w:rPr>
                <w:rFonts w:ascii="Times New Roman" w:hAnsi="Times New Roman" w:cs="Times New Roman"/>
              </w:rPr>
              <w:t>NewFileName</w:t>
            </w:r>
            <w:proofErr w:type="spellEnd"/>
            <w:r>
              <w:rPr>
                <w:rFonts w:ascii="Times New Roman" w:hAnsi="Times New Roman" w:cs="Times New Roman"/>
              </w:rPr>
              <w:t xml:space="preserve"> can also be used when </w:t>
            </w:r>
            <w:r>
              <w:rPr>
                <w:rFonts w:ascii="Times New Roman" w:hAnsi="Times New Roman" w:cs="Times New Roman"/>
              </w:rPr>
              <w:lastRenderedPageBreak/>
              <w:t xml:space="preserve">conducting keyword searches on the text of documents </w:t>
            </w:r>
            <w:proofErr w:type="gramStart"/>
            <w:r>
              <w:rPr>
                <w:rFonts w:ascii="Times New Roman" w:hAnsi="Times New Roman" w:cs="Times New Roman"/>
              </w:rPr>
              <w:t>in order to</w:t>
            </w:r>
            <w:proofErr w:type="gramEnd"/>
            <w:r>
              <w:rPr>
                <w:rFonts w:ascii="Times New Roman" w:hAnsi="Times New Roman" w:cs="Times New Roman"/>
              </w:rPr>
              <w:t xml:space="preserve"> match the document up to the Compendium dataset. </w:t>
            </w:r>
          </w:p>
        </w:tc>
      </w:tr>
    </w:tbl>
    <w:p w14:paraId="2E029F67" w14:textId="77777777" w:rsidR="00D018B3" w:rsidRDefault="00D018B3"/>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7"/>
      </w:tblGrid>
      <w:tr w:rsidR="00E87A4F" w:rsidRPr="00DC53D3" w14:paraId="3C75E711" w14:textId="77777777" w:rsidTr="00404014">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ABC7F8B" w14:textId="4C03BD91" w:rsidR="00E87A4F" w:rsidRPr="00E87A4F" w:rsidRDefault="00E87A4F" w:rsidP="00404014">
            <w:pPr>
              <w:jc w:val="center"/>
              <w:rPr>
                <w:b/>
                <w:bCs/>
              </w:rPr>
            </w:pPr>
            <w:proofErr w:type="spellStart"/>
            <w:r>
              <w:rPr>
                <w:b/>
                <w:bCs/>
              </w:rPr>
              <w:t>Orig_Trib_Docket</w:t>
            </w:r>
            <w:proofErr w:type="spellEnd"/>
          </w:p>
        </w:tc>
      </w:tr>
      <w:tr w:rsidR="00E87A4F" w:rsidRPr="00DC53D3" w14:paraId="12D05BB1" w14:textId="77777777" w:rsidTr="00404014">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22E3C6A" w14:textId="4BDEEC05" w:rsidR="00E87A4F" w:rsidRPr="00A77CBC" w:rsidRDefault="00E87A4F" w:rsidP="00404014">
            <w:r w:rsidRPr="00A77CBC">
              <w:t xml:space="preserve">Description: Identifies the docket number at the tribunal of origin for the appeal.    </w:t>
            </w:r>
          </w:p>
        </w:tc>
      </w:tr>
      <w:tr w:rsidR="00E87A4F" w:rsidRPr="00DC53D3" w14:paraId="7E75B47C" w14:textId="77777777" w:rsidTr="00404014">
        <w:tblPrEx>
          <w:shd w:val="clear" w:color="auto" w:fill="auto"/>
        </w:tblPrEx>
        <w:trPr>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A5D15" w14:textId="77777777" w:rsidR="00E87A4F" w:rsidRPr="00DC53D3" w:rsidRDefault="00E87A4F" w:rsidP="00404014">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Type</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B1C8EB" w14:textId="138ABE02" w:rsidR="00E87A4F" w:rsidRPr="00FE11E1" w:rsidRDefault="00E87A4F" w:rsidP="00404014">
            <w:r w:rsidRPr="00FE11E1">
              <w:t xml:space="preserve">Example: </w:t>
            </w:r>
            <w:r w:rsidR="00B63D1D">
              <w:t>1:</w:t>
            </w:r>
            <w:r w:rsidR="008E54CF">
              <w:t>02-CV-02042</w:t>
            </w:r>
          </w:p>
        </w:tc>
      </w:tr>
      <w:tr w:rsidR="00E87A4F" w:rsidRPr="00DC53D3" w14:paraId="23F5C73D" w14:textId="77777777" w:rsidTr="00404014">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81A56" w14:textId="77777777" w:rsidR="008E54CF" w:rsidRDefault="008E54CF" w:rsidP="00404014">
            <w:pPr>
              <w:pStyle w:val="FreeForm"/>
              <w:rPr>
                <w:rFonts w:ascii="Times New Roman" w:hAnsi="Times New Roman" w:cs="Times New Roman"/>
              </w:rPr>
            </w:pPr>
          </w:p>
          <w:p w14:paraId="50FD421B" w14:textId="246B52CD" w:rsidR="00876C6F" w:rsidRDefault="004268C1" w:rsidP="004268C1">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Individual </w:t>
            </w:r>
            <w:r w:rsidR="00876C6F">
              <w:rPr>
                <w:rFonts w:ascii="Times New Roman" w:hAnsi="Times New Roman" w:cs="Times New Roman"/>
              </w:rPr>
              <w:t>original tribunal</w:t>
            </w:r>
            <w:r>
              <w:rPr>
                <w:rFonts w:ascii="Times New Roman" w:hAnsi="Times New Roman" w:cs="Times New Roman"/>
              </w:rPr>
              <w:t xml:space="preserve"> docket numbers should be </w:t>
            </w:r>
            <w:r w:rsidR="00876C6F">
              <w:rPr>
                <w:rFonts w:ascii="Times New Roman" w:hAnsi="Times New Roman" w:cs="Times New Roman"/>
              </w:rPr>
              <w:t>separated by a semicolon</w:t>
            </w:r>
            <w:r>
              <w:rPr>
                <w:rFonts w:ascii="Times New Roman" w:hAnsi="Times New Roman" w:cs="Times New Roman"/>
              </w:rPr>
              <w:t xml:space="preserve">.  District Court appeal docket numbers should be standardized as follows: </w:t>
            </w:r>
            <w:proofErr w:type="gramStart"/>
            <w:r w:rsidR="00B63D1D">
              <w:rPr>
                <w:rFonts w:ascii="Times New Roman" w:hAnsi="Times New Roman" w:cs="Times New Roman"/>
              </w:rPr>
              <w:t>X:</w:t>
            </w:r>
            <w:r>
              <w:rPr>
                <w:rFonts w:ascii="Times New Roman" w:hAnsi="Times New Roman" w:cs="Times New Roman"/>
              </w:rPr>
              <w:t>YY</w:t>
            </w:r>
            <w:proofErr w:type="gramEnd"/>
            <w:r>
              <w:rPr>
                <w:rFonts w:ascii="Times New Roman" w:hAnsi="Times New Roman" w:cs="Times New Roman"/>
              </w:rPr>
              <w:t>-CV-ZZZZ</w:t>
            </w:r>
            <w:r w:rsidR="00B63D1D">
              <w:rPr>
                <w:rFonts w:ascii="Times New Roman" w:hAnsi="Times New Roman" w:cs="Times New Roman"/>
              </w:rPr>
              <w:t xml:space="preserve">Z.  IF “X” is not known, then the docket number should be standardized as YY-CV-ZZZZZ.  </w:t>
            </w:r>
            <w:r w:rsidR="0094452C">
              <w:rPr>
                <w:rFonts w:ascii="Times New Roman" w:hAnsi="Times New Roman" w:cs="Times New Roman"/>
              </w:rPr>
              <w:t xml:space="preserve">Appeals from the PTO and other tribunals should be left in the form that they are in on the document.  </w:t>
            </w:r>
            <w:r>
              <w:rPr>
                <w:rFonts w:ascii="Times New Roman" w:hAnsi="Times New Roman" w:cs="Times New Roman"/>
              </w:rPr>
              <w:t xml:space="preserve">Multiple </w:t>
            </w:r>
            <w:proofErr w:type="gramStart"/>
            <w:r>
              <w:rPr>
                <w:rFonts w:ascii="Times New Roman" w:hAnsi="Times New Roman" w:cs="Times New Roman"/>
              </w:rPr>
              <w:t>tribunal</w:t>
            </w:r>
            <w:proofErr w:type="gramEnd"/>
            <w:r>
              <w:rPr>
                <w:rFonts w:ascii="Times New Roman" w:hAnsi="Times New Roman" w:cs="Times New Roman"/>
              </w:rPr>
              <w:t xml:space="preserve"> of origin docket numbers should be entered as follows: </w:t>
            </w:r>
          </w:p>
          <w:p w14:paraId="419D2C2F" w14:textId="77777777" w:rsidR="00876C6F" w:rsidRDefault="00876C6F" w:rsidP="004268C1">
            <w:pPr>
              <w:pStyle w:val="FreeForm"/>
              <w:rPr>
                <w:rFonts w:ascii="Times New Roman" w:hAnsi="Times New Roman" w:cs="Times New Roman"/>
              </w:rPr>
            </w:pPr>
          </w:p>
          <w:p w14:paraId="6DCD5D7E" w14:textId="4187ADCA" w:rsidR="008E54CF" w:rsidRDefault="00B63D1D" w:rsidP="00876C6F">
            <w:pPr>
              <w:pStyle w:val="FreeForm"/>
              <w:jc w:val="center"/>
              <w:rPr>
                <w:rFonts w:ascii="Times New Roman" w:hAnsi="Times New Roman" w:cs="Times New Roman"/>
              </w:rPr>
            </w:pPr>
            <w:r>
              <w:rPr>
                <w:rFonts w:ascii="Times New Roman" w:hAnsi="Times New Roman" w:cs="Times New Roman"/>
              </w:rPr>
              <w:t>1:</w:t>
            </w:r>
            <w:r w:rsidR="004268C1">
              <w:rPr>
                <w:rFonts w:ascii="Times New Roman" w:hAnsi="Times New Roman" w:cs="Times New Roman"/>
              </w:rPr>
              <w:t>02-CV-02042</w:t>
            </w:r>
            <w:r w:rsidR="00876C6F">
              <w:rPr>
                <w:rFonts w:ascii="Times New Roman" w:hAnsi="Times New Roman" w:cs="Times New Roman"/>
              </w:rPr>
              <w:t xml:space="preserve">; </w:t>
            </w:r>
            <w:r>
              <w:rPr>
                <w:rFonts w:ascii="Times New Roman" w:hAnsi="Times New Roman" w:cs="Times New Roman"/>
              </w:rPr>
              <w:t>1:</w:t>
            </w:r>
            <w:r w:rsidR="004268C1">
              <w:rPr>
                <w:rFonts w:ascii="Times New Roman" w:hAnsi="Times New Roman" w:cs="Times New Roman"/>
              </w:rPr>
              <w:t>02-CV-02043</w:t>
            </w:r>
          </w:p>
          <w:p w14:paraId="67D7AD5B" w14:textId="77777777" w:rsidR="00876C6F" w:rsidRDefault="00876C6F" w:rsidP="004268C1">
            <w:pPr>
              <w:pStyle w:val="FreeForm"/>
              <w:rPr>
                <w:rFonts w:ascii="Times New Roman" w:hAnsi="Times New Roman" w:cs="Times New Roman"/>
              </w:rPr>
            </w:pPr>
          </w:p>
          <w:p w14:paraId="6B7BBE70" w14:textId="77777777" w:rsidR="00876C6F" w:rsidRDefault="00876C6F" w:rsidP="004268C1">
            <w:pPr>
              <w:pStyle w:val="FreeForm"/>
              <w:rPr>
                <w:rFonts w:ascii="Times New Roman" w:hAnsi="Times New Roman" w:cs="Times New Roman"/>
              </w:rPr>
            </w:pPr>
            <w:r>
              <w:rPr>
                <w:rFonts w:ascii="Times New Roman" w:hAnsi="Times New Roman" w:cs="Times New Roman"/>
              </w:rPr>
              <w:t>If the data coder is unable to determine the docket number for the document, this field should be left blank.</w:t>
            </w:r>
            <w:r w:rsidR="0094452C">
              <w:rPr>
                <w:rFonts w:ascii="Times New Roman" w:hAnsi="Times New Roman" w:cs="Times New Roman"/>
              </w:rPr>
              <w:t xml:space="preserve">  </w:t>
            </w:r>
          </w:p>
          <w:p w14:paraId="5F6CF19D" w14:textId="77777777" w:rsidR="00A10404" w:rsidRDefault="00A10404" w:rsidP="004268C1">
            <w:pPr>
              <w:pStyle w:val="FreeForm"/>
              <w:rPr>
                <w:rFonts w:ascii="Times New Roman" w:hAnsi="Times New Roman" w:cs="Times New Roman"/>
              </w:rPr>
            </w:pPr>
          </w:p>
          <w:p w14:paraId="049A0671" w14:textId="2F84BD7F" w:rsidR="00A10404" w:rsidRPr="00DC53D3" w:rsidRDefault="00A10404" w:rsidP="004268C1">
            <w:pPr>
              <w:pStyle w:val="FreeForm"/>
              <w:rPr>
                <w:rFonts w:ascii="Times New Roman" w:hAnsi="Times New Roman" w:cs="Times New Roman"/>
              </w:rPr>
            </w:pPr>
            <w:r>
              <w:rPr>
                <w:rFonts w:ascii="Times New Roman" w:hAnsi="Times New Roman" w:cs="Times New Roman"/>
              </w:rPr>
              <w:t xml:space="preserve">For appeals filed after 2012, the </w:t>
            </w:r>
            <w:r w:rsidR="00EC27C2">
              <w:rPr>
                <w:rFonts w:ascii="Times New Roman" w:hAnsi="Times New Roman" w:cs="Times New Roman"/>
              </w:rPr>
              <w:t>information from the docket dataset should be used instead.</w:t>
            </w:r>
          </w:p>
        </w:tc>
      </w:tr>
    </w:tbl>
    <w:p w14:paraId="2348F81C" w14:textId="12668702" w:rsidR="00E87A4F" w:rsidRDefault="00E87A4F"/>
    <w:p w14:paraId="252BA1CB" w14:textId="77777777" w:rsidR="00EC27C2" w:rsidRDefault="00EC27C2">
      <w:pPr>
        <w:rPr>
          <w:b/>
          <w:bCs/>
        </w:rPr>
      </w:pPr>
      <w:r>
        <w:br w:type="page"/>
      </w:r>
    </w:p>
    <w:p w14:paraId="0256115A" w14:textId="5C5788E5" w:rsidR="00EC27C2" w:rsidRPr="00EC27C2" w:rsidRDefault="00EC27C2" w:rsidP="00EC27C2">
      <w:pPr>
        <w:pStyle w:val="Heading1"/>
      </w:pPr>
      <w:bookmarkStart w:id="4" w:name="_Toc123915235"/>
      <w:r>
        <w:lastRenderedPageBreak/>
        <w:t>Patent-related information</w:t>
      </w:r>
      <w:bookmarkEnd w:id="4"/>
    </w:p>
    <w:p w14:paraId="7585934D" w14:textId="7F589464" w:rsidR="000E1A90" w:rsidRDefault="000E1A90"/>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7"/>
      </w:tblGrid>
      <w:tr w:rsidR="005E4ACE" w:rsidRPr="00DC53D3" w14:paraId="0FF23DA3" w14:textId="77777777" w:rsidTr="00404014">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7AD5713" w14:textId="685D4E76" w:rsidR="005E4ACE" w:rsidRPr="00E87A4F" w:rsidRDefault="005E4ACE" w:rsidP="00404014">
            <w:pPr>
              <w:jc w:val="center"/>
              <w:rPr>
                <w:b/>
                <w:bCs/>
              </w:rPr>
            </w:pPr>
            <w:proofErr w:type="spellStart"/>
            <w:r>
              <w:rPr>
                <w:b/>
                <w:bCs/>
              </w:rPr>
              <w:t>n_Patents_in_Suit</w:t>
            </w:r>
            <w:proofErr w:type="spellEnd"/>
          </w:p>
        </w:tc>
      </w:tr>
      <w:tr w:rsidR="005E4ACE" w:rsidRPr="00DC53D3" w14:paraId="5817EE8F" w14:textId="77777777" w:rsidTr="00404014">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B333F80" w14:textId="54557EDC" w:rsidR="005E4ACE" w:rsidRPr="00E87A4F" w:rsidRDefault="005E4ACE" w:rsidP="00404014">
            <w:pPr>
              <w:rPr>
                <w:b/>
                <w:bCs/>
              </w:rPr>
            </w:pPr>
            <w:r w:rsidRPr="00E87A4F">
              <w:rPr>
                <w:b/>
                <w:bCs/>
              </w:rPr>
              <w:t xml:space="preserve">Description: </w:t>
            </w:r>
            <w:r>
              <w:rPr>
                <w:b/>
                <w:bCs/>
              </w:rPr>
              <w:t xml:space="preserve">Identifies how many patents in suit the decision involves.  </w:t>
            </w:r>
          </w:p>
        </w:tc>
      </w:tr>
      <w:tr w:rsidR="005E4ACE" w:rsidRPr="00DC53D3" w14:paraId="59074504" w14:textId="77777777" w:rsidTr="00404014">
        <w:tblPrEx>
          <w:shd w:val="clear" w:color="auto" w:fill="auto"/>
        </w:tblPrEx>
        <w:trPr>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7D4B8" w14:textId="77777777" w:rsidR="005E4ACE" w:rsidRPr="00DC53D3" w:rsidRDefault="005E4ACE" w:rsidP="00404014">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Number</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8587A" w14:textId="77777777" w:rsidR="005E4ACE" w:rsidRPr="00FE11E1" w:rsidRDefault="005E4ACE" w:rsidP="00404014">
            <w:r w:rsidRPr="00FE11E1">
              <w:t xml:space="preserve">Example: </w:t>
            </w:r>
            <w:r>
              <w:t>1</w:t>
            </w:r>
          </w:p>
        </w:tc>
      </w:tr>
      <w:tr w:rsidR="005E4ACE" w:rsidRPr="00DC53D3" w14:paraId="31A6D565" w14:textId="77777777" w:rsidTr="00404014">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55CFCA" w14:textId="77777777" w:rsidR="005E4ACE" w:rsidRDefault="005E4ACE" w:rsidP="00404014">
            <w:pPr>
              <w:pStyle w:val="FreeForm"/>
              <w:rPr>
                <w:rFonts w:ascii="Times New Roman" w:hAnsi="Times New Roman" w:cs="Times New Roman"/>
              </w:rPr>
            </w:pPr>
            <w:r>
              <w:rPr>
                <w:rFonts w:ascii="Times New Roman" w:hAnsi="Times New Roman" w:cs="Times New Roman"/>
              </w:rPr>
              <w:t xml:space="preserve">Notes: Only patents </w:t>
            </w:r>
            <w:proofErr w:type="gramStart"/>
            <w:r>
              <w:rPr>
                <w:rFonts w:ascii="Times New Roman" w:hAnsi="Times New Roman" w:cs="Times New Roman"/>
              </w:rPr>
              <w:t>actually at</w:t>
            </w:r>
            <w:proofErr w:type="gramEnd"/>
            <w:r>
              <w:rPr>
                <w:rFonts w:ascii="Times New Roman" w:hAnsi="Times New Roman" w:cs="Times New Roman"/>
              </w:rPr>
              <w:t xml:space="preserve"> issue in the appeal should be counted.  Patents involved at a lower tribunal decision, but not at issue in the appeal, should not be counted.   Patent applications should not be counted.</w:t>
            </w:r>
          </w:p>
          <w:p w14:paraId="51DED496" w14:textId="77777777" w:rsidR="00B63D1D" w:rsidRDefault="00B63D1D" w:rsidP="00404014">
            <w:pPr>
              <w:pStyle w:val="FreeForm"/>
              <w:rPr>
                <w:rFonts w:ascii="Times New Roman" w:hAnsi="Times New Roman" w:cs="Times New Roman"/>
              </w:rPr>
            </w:pPr>
          </w:p>
          <w:p w14:paraId="06EF9EAC" w14:textId="66D600AE" w:rsidR="00B63D1D" w:rsidRPr="00DC53D3" w:rsidRDefault="00B63D1D" w:rsidP="00404014">
            <w:pPr>
              <w:pStyle w:val="FreeForm"/>
              <w:rPr>
                <w:rFonts w:ascii="Times New Roman" w:hAnsi="Times New Roman" w:cs="Times New Roman"/>
              </w:rPr>
            </w:pPr>
            <w:r>
              <w:rPr>
                <w:rFonts w:ascii="Times New Roman" w:hAnsi="Times New Roman" w:cs="Times New Roman"/>
              </w:rPr>
              <w:t xml:space="preserve">If the coder is unable to determine how many patents-in-suit are involved in the decision, this field should be left blank. </w:t>
            </w:r>
          </w:p>
        </w:tc>
      </w:tr>
    </w:tbl>
    <w:p w14:paraId="0441BE49" w14:textId="7EFBDB38" w:rsidR="005E4ACE" w:rsidRDefault="005E4ACE"/>
    <w:p w14:paraId="1F15DDE5" w14:textId="77777777" w:rsidR="005E4ACE" w:rsidRDefault="005E4ACE"/>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222"/>
        <w:gridCol w:w="2430"/>
        <w:gridCol w:w="4687"/>
      </w:tblGrid>
      <w:tr w:rsidR="005E4ACE" w:rsidRPr="00DC53D3" w14:paraId="0421410A" w14:textId="77777777" w:rsidTr="00404014">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3086541" w14:textId="26C2E4F6" w:rsidR="005E4ACE" w:rsidRPr="00E87A4F" w:rsidRDefault="00B63D1D" w:rsidP="00404014">
            <w:pPr>
              <w:jc w:val="center"/>
              <w:rPr>
                <w:b/>
                <w:bCs/>
              </w:rPr>
            </w:pPr>
            <w:proofErr w:type="spellStart"/>
            <w:r>
              <w:rPr>
                <w:b/>
                <w:bCs/>
              </w:rPr>
              <w:t>Patents</w:t>
            </w:r>
            <w:r w:rsidR="00714BBE">
              <w:rPr>
                <w:b/>
                <w:bCs/>
              </w:rPr>
              <w:t>_</w:t>
            </w:r>
            <w:r>
              <w:rPr>
                <w:b/>
                <w:bCs/>
              </w:rPr>
              <w:t>in</w:t>
            </w:r>
            <w:r w:rsidR="00714BBE">
              <w:rPr>
                <w:b/>
                <w:bCs/>
              </w:rPr>
              <w:t>_</w:t>
            </w:r>
            <w:r>
              <w:rPr>
                <w:b/>
                <w:bCs/>
              </w:rPr>
              <w:t>Suit</w:t>
            </w:r>
            <w:proofErr w:type="spellEnd"/>
          </w:p>
        </w:tc>
      </w:tr>
      <w:tr w:rsidR="005E4ACE" w:rsidRPr="00DC53D3" w14:paraId="557CECFD" w14:textId="77777777" w:rsidTr="00404014">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AC8D415" w14:textId="4724B8A1" w:rsidR="005E4ACE" w:rsidRPr="00E87A4F" w:rsidRDefault="005E4ACE" w:rsidP="00404014">
            <w:pPr>
              <w:rPr>
                <w:b/>
                <w:bCs/>
              </w:rPr>
            </w:pPr>
            <w:r w:rsidRPr="00E87A4F">
              <w:rPr>
                <w:b/>
                <w:bCs/>
              </w:rPr>
              <w:t xml:space="preserve">Description: </w:t>
            </w:r>
            <w:r>
              <w:rPr>
                <w:b/>
                <w:bCs/>
              </w:rPr>
              <w:t xml:space="preserve">Identifies the </w:t>
            </w:r>
            <w:r w:rsidR="00B63D1D">
              <w:rPr>
                <w:b/>
                <w:bCs/>
              </w:rPr>
              <w:t>publication</w:t>
            </w:r>
            <w:r>
              <w:rPr>
                <w:b/>
                <w:bCs/>
              </w:rPr>
              <w:t xml:space="preserve"> numbers for patents at issue in the appeal.    </w:t>
            </w:r>
          </w:p>
        </w:tc>
      </w:tr>
      <w:tr w:rsidR="005E4ACE" w:rsidRPr="00DC53D3" w14:paraId="4ACE101D" w14:textId="77777777" w:rsidTr="00404014">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C8B10" w14:textId="084FFA2B" w:rsidR="005E4ACE" w:rsidRPr="00DC53D3" w:rsidRDefault="005E4ACE" w:rsidP="00404014">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Number</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FC6E4" w14:textId="34259421" w:rsidR="005E4ACE" w:rsidRPr="00FE11E1" w:rsidRDefault="005E4ACE" w:rsidP="00404014">
            <w:r w:rsidRPr="00FE11E1">
              <w:t xml:space="preserve">Example: </w:t>
            </w:r>
            <w:r>
              <w:t>7,934,433</w:t>
            </w:r>
          </w:p>
        </w:tc>
      </w:tr>
      <w:tr w:rsidR="005E4ACE" w:rsidRPr="00DC53D3" w14:paraId="4C5DE32A" w14:textId="77777777" w:rsidTr="00404014">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D08F7" w14:textId="6203E23D" w:rsidR="005E4ACE" w:rsidRPr="00DC53D3" w:rsidRDefault="005E4ACE" w:rsidP="00404014">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Patent numbers should be coded</w:t>
            </w:r>
            <w:r w:rsidR="00B63D1D">
              <w:rPr>
                <w:rFonts w:ascii="Times New Roman" w:hAnsi="Times New Roman" w:cs="Times New Roman"/>
              </w:rPr>
              <w:t xml:space="preserve"> as follows.  Individual patent numbers should be separated by a semicolon.  </w:t>
            </w:r>
          </w:p>
        </w:tc>
      </w:tr>
      <w:tr w:rsidR="005E4ACE" w:rsidRPr="00DC53D3" w14:paraId="528A55F8" w14:textId="77777777" w:rsidTr="00404014">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85163" w14:textId="77777777" w:rsidR="005E4ACE" w:rsidRPr="00DC53D3" w:rsidRDefault="005E4ACE" w:rsidP="00404014">
            <w:pPr>
              <w:pStyle w:val="FreeForm"/>
              <w:rPr>
                <w:rFonts w:ascii="Times New Roman" w:hAnsi="Times New Roman" w:cs="Times New Roman"/>
              </w:rPr>
            </w:pPr>
            <w:r>
              <w:rPr>
                <w:rFonts w:ascii="Times New Roman" w:hAnsi="Times New Roman" w:cs="Times New Roman"/>
              </w:rPr>
              <w:t>Utility Patent</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1A8745B8" w14:textId="7E263EC9" w:rsidR="005E4ACE" w:rsidRPr="00DC53D3" w:rsidRDefault="005E4ACE" w:rsidP="00404014">
            <w:pPr>
              <w:pStyle w:val="FreeForm"/>
              <w:rPr>
                <w:rFonts w:ascii="Times New Roman" w:hAnsi="Times New Roman" w:cs="Times New Roman"/>
              </w:rPr>
            </w:pPr>
            <w:proofErr w:type="gramStart"/>
            <w:r>
              <w:rPr>
                <w:rFonts w:ascii="Times New Roman" w:hAnsi="Times New Roman" w:cs="Times New Roman"/>
              </w:rPr>
              <w:t>X,XXX</w:t>
            </w:r>
            <w:proofErr w:type="gramEnd"/>
            <w:r>
              <w:rPr>
                <w:rFonts w:ascii="Times New Roman" w:hAnsi="Times New Roman" w:cs="Times New Roman"/>
              </w:rPr>
              <w:t>,XXX or XX,XXX,XXX</w:t>
            </w:r>
          </w:p>
        </w:tc>
      </w:tr>
      <w:tr w:rsidR="005E4ACE" w14:paraId="1C515C8E" w14:textId="77777777" w:rsidTr="00404014">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0F8CB" w14:textId="77777777" w:rsidR="005E4ACE" w:rsidRDefault="005E4ACE" w:rsidP="00404014">
            <w:pPr>
              <w:pStyle w:val="FreeForm"/>
              <w:rPr>
                <w:rFonts w:ascii="Times New Roman" w:hAnsi="Times New Roman" w:cs="Times New Roman"/>
              </w:rPr>
            </w:pPr>
            <w:r>
              <w:rPr>
                <w:rFonts w:ascii="Times New Roman" w:hAnsi="Times New Roman" w:cs="Times New Roman"/>
              </w:rPr>
              <w:t>Design Patent</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4625343A" w14:textId="6B9BFCA4" w:rsidR="005E4ACE" w:rsidRDefault="005E4ACE" w:rsidP="00404014">
            <w:pPr>
              <w:pStyle w:val="FreeForm"/>
              <w:rPr>
                <w:rFonts w:ascii="Times New Roman" w:hAnsi="Times New Roman" w:cs="Times New Roman"/>
              </w:rPr>
            </w:pPr>
            <w:proofErr w:type="gramStart"/>
            <w:r>
              <w:rPr>
                <w:rFonts w:ascii="Times New Roman" w:hAnsi="Times New Roman" w:cs="Times New Roman"/>
              </w:rPr>
              <w:t>DXXX,XXX</w:t>
            </w:r>
            <w:proofErr w:type="gramEnd"/>
          </w:p>
        </w:tc>
      </w:tr>
      <w:tr w:rsidR="005E4ACE" w14:paraId="306CAC79" w14:textId="77777777" w:rsidTr="00404014">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87200" w14:textId="0ABDC995" w:rsidR="005E4ACE" w:rsidRDefault="00746D54" w:rsidP="00404014">
            <w:pPr>
              <w:pStyle w:val="FreeForm"/>
              <w:rPr>
                <w:rFonts w:ascii="Times New Roman" w:hAnsi="Times New Roman" w:cs="Times New Roman"/>
              </w:rPr>
            </w:pPr>
            <w:r>
              <w:rPr>
                <w:rFonts w:ascii="Times New Roman" w:hAnsi="Times New Roman" w:cs="Times New Roman"/>
              </w:rPr>
              <w:t>Plant</w:t>
            </w:r>
            <w:r w:rsidR="005E4ACE">
              <w:rPr>
                <w:rFonts w:ascii="Times New Roman" w:hAnsi="Times New Roman" w:cs="Times New Roman"/>
              </w:rPr>
              <w:t xml:space="preserve"> Patent</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741A4F9A" w14:textId="319621F7" w:rsidR="005E4ACE" w:rsidRDefault="005E4ACE" w:rsidP="00404014">
            <w:pPr>
              <w:pStyle w:val="FreeForm"/>
              <w:rPr>
                <w:rFonts w:ascii="Times New Roman" w:hAnsi="Times New Roman" w:cs="Times New Roman"/>
              </w:rPr>
            </w:pPr>
            <w:proofErr w:type="gramStart"/>
            <w:r>
              <w:rPr>
                <w:rFonts w:ascii="Times New Roman" w:hAnsi="Times New Roman" w:cs="Times New Roman"/>
              </w:rPr>
              <w:t>PXXX,XXX</w:t>
            </w:r>
            <w:proofErr w:type="gramEnd"/>
          </w:p>
        </w:tc>
      </w:tr>
      <w:tr w:rsidR="0094452C" w14:paraId="344636F2" w14:textId="77777777" w:rsidTr="00404014">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EED45" w14:textId="107C8854" w:rsidR="0094452C" w:rsidRDefault="0094452C" w:rsidP="00404014">
            <w:pPr>
              <w:pStyle w:val="FreeForm"/>
              <w:rPr>
                <w:rFonts w:ascii="Times New Roman" w:hAnsi="Times New Roman" w:cs="Times New Roman"/>
              </w:rPr>
            </w:pPr>
            <w:r>
              <w:rPr>
                <w:rFonts w:ascii="Times New Roman" w:hAnsi="Times New Roman" w:cs="Times New Roman"/>
              </w:rPr>
              <w:t>Reissue patent</w:t>
            </w: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2E314C3B" w14:textId="1B53D3B8" w:rsidR="0094452C" w:rsidRDefault="0094452C" w:rsidP="00404014">
            <w:pPr>
              <w:pStyle w:val="FreeForm"/>
              <w:rPr>
                <w:rFonts w:ascii="Times New Roman" w:hAnsi="Times New Roman" w:cs="Times New Roman"/>
              </w:rPr>
            </w:pPr>
            <w:proofErr w:type="gramStart"/>
            <w:r>
              <w:rPr>
                <w:rFonts w:ascii="Times New Roman" w:hAnsi="Times New Roman" w:cs="Times New Roman"/>
              </w:rPr>
              <w:t>REXXX,XXX</w:t>
            </w:r>
            <w:proofErr w:type="gramEnd"/>
          </w:p>
        </w:tc>
      </w:tr>
      <w:tr w:rsidR="00714BBE" w14:paraId="46BCB12A" w14:textId="77777777" w:rsidTr="00404014">
        <w:tblPrEx>
          <w:shd w:val="clear" w:color="auto" w:fill="auto"/>
        </w:tblPrEx>
        <w:trPr>
          <w:trHeight w:val="30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B0FF2C" w14:textId="4FE56FEC" w:rsidR="00714BBE" w:rsidRDefault="00714BBE" w:rsidP="00404014">
            <w:pPr>
              <w:pStyle w:val="FreeForm"/>
              <w:rPr>
                <w:rFonts w:ascii="Times New Roman" w:hAnsi="Times New Roman" w:cs="Times New Roman"/>
              </w:rPr>
            </w:pPr>
          </w:p>
        </w:tc>
        <w:tc>
          <w:tcPr>
            <w:tcW w:w="7117" w:type="dxa"/>
            <w:gridSpan w:val="2"/>
            <w:tcBorders>
              <w:top w:val="single" w:sz="8" w:space="0" w:color="000000"/>
              <w:left w:val="single" w:sz="8" w:space="0" w:color="000000"/>
              <w:bottom w:val="single" w:sz="8" w:space="0" w:color="000000"/>
              <w:right w:val="single" w:sz="8" w:space="0" w:color="000000"/>
            </w:tcBorders>
            <w:shd w:val="clear" w:color="auto" w:fill="auto"/>
          </w:tcPr>
          <w:p w14:paraId="423A041D" w14:textId="77777777" w:rsidR="00714BBE" w:rsidRDefault="00714BBE" w:rsidP="00404014">
            <w:pPr>
              <w:pStyle w:val="FreeForm"/>
              <w:rPr>
                <w:rFonts w:ascii="Times New Roman" w:hAnsi="Times New Roman" w:cs="Times New Roman"/>
              </w:rPr>
            </w:pPr>
          </w:p>
        </w:tc>
      </w:tr>
    </w:tbl>
    <w:p w14:paraId="0AF0240B" w14:textId="15E498AD" w:rsidR="005E4ACE" w:rsidRDefault="005E4ACE"/>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7"/>
      </w:tblGrid>
      <w:tr w:rsidR="00714BBE" w:rsidRPr="00DC53D3" w14:paraId="6B69330E" w14:textId="77777777" w:rsidTr="00C148AC">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3CD70B2" w14:textId="5D32FAD7" w:rsidR="00714BBE" w:rsidRPr="00DC53D3" w:rsidRDefault="00714BBE" w:rsidP="00C148AC">
            <w:pPr>
              <w:pStyle w:val="FreeForm"/>
              <w:keepNext/>
              <w:jc w:val="center"/>
              <w:rPr>
                <w:rFonts w:ascii="Times New Roman" w:hAnsi="Times New Roman" w:cs="Times New Roman"/>
              </w:rPr>
            </w:pPr>
            <w:proofErr w:type="spellStart"/>
            <w:r>
              <w:rPr>
                <w:rFonts w:ascii="Times New Roman" w:hAnsi="Times New Roman" w:cs="Times New Roman"/>
                <w:b/>
                <w:bCs/>
              </w:rPr>
              <w:t>UtilityPatent</w:t>
            </w:r>
            <w:proofErr w:type="spellEnd"/>
          </w:p>
        </w:tc>
      </w:tr>
      <w:tr w:rsidR="00714BBE" w:rsidRPr="00DC53D3" w14:paraId="37458E30" w14:textId="77777777" w:rsidTr="00C148AC">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D88A7C" w14:textId="0561E667" w:rsidR="00714BBE" w:rsidRPr="00DC53D3" w:rsidRDefault="00714BBE" w:rsidP="00C148AC">
            <w:pPr>
              <w:pStyle w:val="FreeForm"/>
              <w:rPr>
                <w:rFonts w:ascii="Times New Roman" w:hAnsi="Times New Roman" w:cs="Times New Roman"/>
              </w:rPr>
            </w:pPr>
            <w:r w:rsidRPr="00DC53D3">
              <w:rPr>
                <w:rFonts w:ascii="Times New Roman" w:hAnsi="Times New Roman" w:cs="Times New Roman"/>
              </w:rPr>
              <w:t xml:space="preserve">Description: </w:t>
            </w:r>
            <w:r>
              <w:rPr>
                <w:rFonts w:ascii="Times New Roman" w:hAnsi="Times New Roman" w:cs="Times New Roman"/>
              </w:rPr>
              <w:t xml:space="preserve">Indicates whether at least one </w:t>
            </w:r>
            <w:proofErr w:type="spellStart"/>
            <w:r>
              <w:rPr>
                <w:rFonts w:ascii="Times New Roman" w:hAnsi="Times New Roman" w:cs="Times New Roman"/>
              </w:rPr>
              <w:t>Patent_In_Suit</w:t>
            </w:r>
            <w:proofErr w:type="spellEnd"/>
            <w:r>
              <w:rPr>
                <w:rFonts w:ascii="Times New Roman" w:hAnsi="Times New Roman" w:cs="Times New Roman"/>
              </w:rPr>
              <w:t xml:space="preserve"> is a utility patent.  </w:t>
            </w:r>
          </w:p>
        </w:tc>
      </w:tr>
      <w:tr w:rsidR="00714BBE" w:rsidRPr="00DC53D3" w14:paraId="5C1820BC" w14:textId="77777777" w:rsidTr="00C148AC">
        <w:tblPrEx>
          <w:shd w:val="clear" w:color="auto" w:fill="auto"/>
        </w:tblPrEx>
        <w:trPr>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CAACC" w14:textId="77777777" w:rsidR="00714BBE" w:rsidRPr="00DC53D3" w:rsidRDefault="00714BBE" w:rsidP="00C148AC">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string</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1020B" w14:textId="289643DF" w:rsidR="00714BBE" w:rsidRPr="00FE11E1" w:rsidRDefault="00714BBE" w:rsidP="00C148AC">
            <w:r w:rsidRPr="00FE11E1">
              <w:t xml:space="preserve">Example: </w:t>
            </w:r>
            <w:r>
              <w:t>Yes</w:t>
            </w:r>
          </w:p>
        </w:tc>
      </w:tr>
      <w:tr w:rsidR="00714BBE" w:rsidRPr="00DC53D3" w14:paraId="1184DAD3" w14:textId="77777777" w:rsidTr="00C148AC">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CBABE" w14:textId="36AB9713" w:rsidR="00714BBE" w:rsidRPr="00DC53D3" w:rsidRDefault="00714BBE" w:rsidP="00C148A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This field only contains an entry if the </w:t>
            </w:r>
            <w:proofErr w:type="spellStart"/>
            <w:r>
              <w:rPr>
                <w:rFonts w:ascii="Times New Roman" w:hAnsi="Times New Roman" w:cs="Times New Roman"/>
              </w:rPr>
              <w:t>Patents_In_Suit</w:t>
            </w:r>
            <w:proofErr w:type="spellEnd"/>
            <w:r>
              <w:rPr>
                <w:rFonts w:ascii="Times New Roman" w:hAnsi="Times New Roman" w:cs="Times New Roman"/>
              </w:rPr>
              <w:t xml:space="preserve"> field is populated. </w:t>
            </w:r>
            <w:r w:rsidR="005C1402">
              <w:rPr>
                <w:rFonts w:ascii="Times New Roman" w:hAnsi="Times New Roman" w:cs="Times New Roman"/>
              </w:rPr>
              <w:t xml:space="preserve">  </w:t>
            </w:r>
          </w:p>
        </w:tc>
      </w:tr>
    </w:tbl>
    <w:p w14:paraId="52ABC57B" w14:textId="63D496B7" w:rsidR="00714BBE" w:rsidRDefault="00714BBE"/>
    <w:p w14:paraId="6DA6E4FC" w14:textId="77777777" w:rsidR="00A77CBC" w:rsidRDefault="00A77CBC"/>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7"/>
      </w:tblGrid>
      <w:tr w:rsidR="00714BBE" w:rsidRPr="00DC53D3" w14:paraId="64820E3B" w14:textId="77777777" w:rsidTr="00C148AC">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25FFE1B1" w14:textId="71EE4752" w:rsidR="00714BBE" w:rsidRPr="00DC53D3" w:rsidRDefault="00714BBE" w:rsidP="00C148AC">
            <w:pPr>
              <w:pStyle w:val="FreeForm"/>
              <w:keepNext/>
              <w:jc w:val="center"/>
              <w:rPr>
                <w:rFonts w:ascii="Times New Roman" w:hAnsi="Times New Roman" w:cs="Times New Roman"/>
              </w:rPr>
            </w:pPr>
            <w:proofErr w:type="spellStart"/>
            <w:r>
              <w:rPr>
                <w:rFonts w:ascii="Times New Roman" w:hAnsi="Times New Roman" w:cs="Times New Roman"/>
                <w:b/>
                <w:bCs/>
              </w:rPr>
              <w:lastRenderedPageBreak/>
              <w:t>DesignPatent</w:t>
            </w:r>
            <w:proofErr w:type="spellEnd"/>
          </w:p>
        </w:tc>
      </w:tr>
      <w:tr w:rsidR="00714BBE" w:rsidRPr="00DC53D3" w14:paraId="0AC89912" w14:textId="77777777" w:rsidTr="00C148AC">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8C7DF" w14:textId="4FD706D2" w:rsidR="00714BBE" w:rsidRPr="00DC53D3" w:rsidRDefault="00714BBE" w:rsidP="00C148AC">
            <w:pPr>
              <w:pStyle w:val="FreeForm"/>
              <w:rPr>
                <w:rFonts w:ascii="Times New Roman" w:hAnsi="Times New Roman" w:cs="Times New Roman"/>
              </w:rPr>
            </w:pPr>
            <w:r w:rsidRPr="00DC53D3">
              <w:rPr>
                <w:rFonts w:ascii="Times New Roman" w:hAnsi="Times New Roman" w:cs="Times New Roman"/>
              </w:rPr>
              <w:t xml:space="preserve">Description: </w:t>
            </w:r>
            <w:r>
              <w:rPr>
                <w:rFonts w:ascii="Times New Roman" w:hAnsi="Times New Roman" w:cs="Times New Roman"/>
              </w:rPr>
              <w:t xml:space="preserve">Indicates whether at least one </w:t>
            </w:r>
            <w:proofErr w:type="spellStart"/>
            <w:r>
              <w:rPr>
                <w:rFonts w:ascii="Times New Roman" w:hAnsi="Times New Roman" w:cs="Times New Roman"/>
              </w:rPr>
              <w:t>Patent_In_Suit</w:t>
            </w:r>
            <w:proofErr w:type="spellEnd"/>
            <w:r>
              <w:rPr>
                <w:rFonts w:ascii="Times New Roman" w:hAnsi="Times New Roman" w:cs="Times New Roman"/>
              </w:rPr>
              <w:t xml:space="preserve"> is a design patent.  </w:t>
            </w:r>
          </w:p>
        </w:tc>
      </w:tr>
      <w:tr w:rsidR="00714BBE" w:rsidRPr="00DC53D3" w14:paraId="775FB794" w14:textId="77777777" w:rsidTr="00C148AC">
        <w:tblPrEx>
          <w:shd w:val="clear" w:color="auto" w:fill="auto"/>
        </w:tblPrEx>
        <w:trPr>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5001C" w14:textId="77777777" w:rsidR="00714BBE" w:rsidRPr="00DC53D3" w:rsidRDefault="00714BBE" w:rsidP="00C148AC">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string</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21154" w14:textId="77777777" w:rsidR="00714BBE" w:rsidRPr="00FE11E1" w:rsidRDefault="00714BBE" w:rsidP="00C148AC">
            <w:r w:rsidRPr="00FE11E1">
              <w:t xml:space="preserve">Example: </w:t>
            </w:r>
            <w:r>
              <w:t>Yes</w:t>
            </w:r>
          </w:p>
        </w:tc>
      </w:tr>
      <w:tr w:rsidR="00714BBE" w:rsidRPr="00DC53D3" w14:paraId="193FEE01" w14:textId="77777777" w:rsidTr="00C148AC">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2908B" w14:textId="77777777" w:rsidR="00714BBE" w:rsidRPr="00DC53D3" w:rsidRDefault="00714BBE" w:rsidP="00C148A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This field only contains an entry if the </w:t>
            </w:r>
            <w:proofErr w:type="spellStart"/>
            <w:r>
              <w:rPr>
                <w:rFonts w:ascii="Times New Roman" w:hAnsi="Times New Roman" w:cs="Times New Roman"/>
              </w:rPr>
              <w:t>Patents_In_Suit</w:t>
            </w:r>
            <w:proofErr w:type="spellEnd"/>
            <w:r>
              <w:rPr>
                <w:rFonts w:ascii="Times New Roman" w:hAnsi="Times New Roman" w:cs="Times New Roman"/>
              </w:rPr>
              <w:t xml:space="preserve"> field is populated. </w:t>
            </w:r>
          </w:p>
        </w:tc>
      </w:tr>
    </w:tbl>
    <w:p w14:paraId="51487B26" w14:textId="6FCF93BC" w:rsidR="00714BBE" w:rsidRDefault="00714BBE"/>
    <w:p w14:paraId="0963795A" w14:textId="77777777" w:rsidR="00A77CBC" w:rsidRDefault="00A77CBC"/>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652"/>
        <w:gridCol w:w="4687"/>
      </w:tblGrid>
      <w:tr w:rsidR="00714BBE" w:rsidRPr="00DC53D3" w14:paraId="6EF7E853" w14:textId="77777777" w:rsidTr="00C148AC">
        <w:trPr>
          <w:trHeight w:val="300"/>
          <w:tblHeader/>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A425D08" w14:textId="7D63486B" w:rsidR="00714BBE" w:rsidRPr="00DC53D3" w:rsidRDefault="00714BBE" w:rsidP="00C148AC">
            <w:pPr>
              <w:pStyle w:val="FreeForm"/>
              <w:keepNext/>
              <w:jc w:val="center"/>
              <w:rPr>
                <w:rFonts w:ascii="Times New Roman" w:hAnsi="Times New Roman" w:cs="Times New Roman"/>
              </w:rPr>
            </w:pPr>
            <w:proofErr w:type="spellStart"/>
            <w:r>
              <w:rPr>
                <w:rFonts w:ascii="Times New Roman" w:hAnsi="Times New Roman" w:cs="Times New Roman"/>
                <w:b/>
                <w:bCs/>
              </w:rPr>
              <w:t>PlantPatent</w:t>
            </w:r>
            <w:proofErr w:type="spellEnd"/>
          </w:p>
        </w:tc>
      </w:tr>
      <w:tr w:rsidR="00714BBE" w:rsidRPr="00DC53D3" w14:paraId="77F0F7DF" w14:textId="77777777" w:rsidTr="00C148AC">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98B1FD" w14:textId="3C132396" w:rsidR="00714BBE" w:rsidRPr="00DC53D3" w:rsidRDefault="00714BBE" w:rsidP="00C148AC">
            <w:pPr>
              <w:pStyle w:val="FreeForm"/>
              <w:rPr>
                <w:rFonts w:ascii="Times New Roman" w:hAnsi="Times New Roman" w:cs="Times New Roman"/>
              </w:rPr>
            </w:pPr>
            <w:r w:rsidRPr="00DC53D3">
              <w:rPr>
                <w:rFonts w:ascii="Times New Roman" w:hAnsi="Times New Roman" w:cs="Times New Roman"/>
              </w:rPr>
              <w:t xml:space="preserve">Description: </w:t>
            </w:r>
            <w:r>
              <w:rPr>
                <w:rFonts w:ascii="Times New Roman" w:hAnsi="Times New Roman" w:cs="Times New Roman"/>
              </w:rPr>
              <w:t xml:space="preserve">Indicates whether at least one </w:t>
            </w:r>
            <w:proofErr w:type="spellStart"/>
            <w:r>
              <w:rPr>
                <w:rFonts w:ascii="Times New Roman" w:hAnsi="Times New Roman" w:cs="Times New Roman"/>
              </w:rPr>
              <w:t>Patent_In_Suit</w:t>
            </w:r>
            <w:proofErr w:type="spellEnd"/>
            <w:r>
              <w:rPr>
                <w:rFonts w:ascii="Times New Roman" w:hAnsi="Times New Roman" w:cs="Times New Roman"/>
              </w:rPr>
              <w:t xml:space="preserve"> is a plant patent.  </w:t>
            </w:r>
          </w:p>
        </w:tc>
      </w:tr>
      <w:tr w:rsidR="00714BBE" w:rsidRPr="00DC53D3" w14:paraId="0A464BDA" w14:textId="77777777" w:rsidTr="00C148AC">
        <w:tblPrEx>
          <w:shd w:val="clear" w:color="auto" w:fill="auto"/>
        </w:tblPrEx>
        <w:trPr>
          <w:trHeight w:val="300"/>
        </w:trPr>
        <w:tc>
          <w:tcPr>
            <w:tcW w:w="4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2125B" w14:textId="77777777" w:rsidR="00714BBE" w:rsidRPr="00DC53D3" w:rsidRDefault="00714BBE" w:rsidP="00C148AC">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string</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72013" w14:textId="77777777" w:rsidR="00714BBE" w:rsidRPr="00FE11E1" w:rsidRDefault="00714BBE" w:rsidP="00C148AC">
            <w:r w:rsidRPr="00FE11E1">
              <w:t xml:space="preserve">Example: </w:t>
            </w:r>
            <w:r>
              <w:t>Yes</w:t>
            </w:r>
          </w:p>
        </w:tc>
      </w:tr>
      <w:tr w:rsidR="00714BBE" w:rsidRPr="00DC53D3" w14:paraId="2295BC1D" w14:textId="77777777" w:rsidTr="00C148AC">
        <w:tblPrEx>
          <w:shd w:val="clear" w:color="auto" w:fill="auto"/>
        </w:tblPrEx>
        <w:trPr>
          <w:trHeight w:val="300"/>
        </w:trPr>
        <w:tc>
          <w:tcPr>
            <w:tcW w:w="93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8A098" w14:textId="77777777" w:rsidR="00714BBE" w:rsidRPr="00DC53D3" w:rsidRDefault="00714BBE" w:rsidP="00C148A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This field only contains an entry if the </w:t>
            </w:r>
            <w:proofErr w:type="spellStart"/>
            <w:r>
              <w:rPr>
                <w:rFonts w:ascii="Times New Roman" w:hAnsi="Times New Roman" w:cs="Times New Roman"/>
              </w:rPr>
              <w:t>Patents_In_Suit</w:t>
            </w:r>
            <w:proofErr w:type="spellEnd"/>
            <w:r>
              <w:rPr>
                <w:rFonts w:ascii="Times New Roman" w:hAnsi="Times New Roman" w:cs="Times New Roman"/>
              </w:rPr>
              <w:t xml:space="preserve"> field is populated. </w:t>
            </w:r>
          </w:p>
        </w:tc>
      </w:tr>
    </w:tbl>
    <w:p w14:paraId="1B05D829" w14:textId="77777777" w:rsidR="00714BBE" w:rsidRDefault="00714BBE"/>
    <w:p w14:paraId="10D0CEB7" w14:textId="18F9D430" w:rsidR="005A069B" w:rsidRDefault="005A069B" w:rsidP="00A10404">
      <w:pPr>
        <w:pStyle w:val="Heading1"/>
      </w:pPr>
      <w:bookmarkStart w:id="5" w:name="_Toc123915236"/>
      <w:r>
        <w:t>Issue Coding</w:t>
      </w:r>
      <w:bookmarkEnd w:id="5"/>
    </w:p>
    <w:p w14:paraId="434E02FD" w14:textId="22D57DAD" w:rsidR="005A069B" w:rsidRDefault="005A069B" w:rsidP="005A069B">
      <w:pPr>
        <w:jc w:val="center"/>
        <w:rPr>
          <w:b/>
        </w:rPr>
      </w:pPr>
    </w:p>
    <w:p w14:paraId="7343208C" w14:textId="2E905A11" w:rsidR="005A069B" w:rsidRDefault="005A069B" w:rsidP="005A069B">
      <w:pPr>
        <w:rPr>
          <w:b/>
        </w:rPr>
      </w:pPr>
      <w:r>
        <w:rPr>
          <w:b/>
        </w:rPr>
        <w:t xml:space="preserve">General notes on issue coding: </w:t>
      </w:r>
    </w:p>
    <w:p w14:paraId="72DC1431" w14:textId="7FFF89B8" w:rsidR="005A069B" w:rsidRDefault="005A069B" w:rsidP="005A069B">
      <w:pPr>
        <w:rPr>
          <w:b/>
        </w:rPr>
      </w:pPr>
    </w:p>
    <w:p w14:paraId="095343AB" w14:textId="36D2DAD0" w:rsidR="005A069B" w:rsidRPr="005A069B" w:rsidRDefault="005A069B" w:rsidP="005A069B">
      <w:pPr>
        <w:pStyle w:val="ListParagraph"/>
        <w:numPr>
          <w:ilvl w:val="0"/>
          <w:numId w:val="2"/>
        </w:numPr>
        <w:rPr>
          <w:rFonts w:ascii="Times New Roman" w:hAnsi="Times New Roman" w:cs="Times New Roman"/>
          <w:sz w:val="24"/>
          <w:szCs w:val="24"/>
        </w:rPr>
      </w:pPr>
      <w:r w:rsidRPr="005A069B">
        <w:rPr>
          <w:rFonts w:ascii="Times New Roman" w:hAnsi="Times New Roman" w:cs="Times New Roman"/>
          <w:sz w:val="24"/>
          <w:szCs w:val="24"/>
        </w:rPr>
        <w:t>Issue coding is one of the more challenging aspects of the Compendium as there are multiple gray areas.  In general, coders are instructed to err on the side of inclusion in marginal cases.  Particularly difficult determinations should be noted in the “notes” field.</w:t>
      </w:r>
    </w:p>
    <w:p w14:paraId="5221383A" w14:textId="4A3E3DB9" w:rsidR="005A069B" w:rsidRPr="005A069B" w:rsidRDefault="005A069B" w:rsidP="005A069B">
      <w:pPr>
        <w:pStyle w:val="ListParagraph"/>
        <w:numPr>
          <w:ilvl w:val="0"/>
          <w:numId w:val="2"/>
        </w:numPr>
        <w:rPr>
          <w:rFonts w:ascii="Times New Roman" w:hAnsi="Times New Roman" w:cs="Times New Roman"/>
          <w:sz w:val="24"/>
          <w:szCs w:val="24"/>
        </w:rPr>
      </w:pPr>
      <w:r w:rsidRPr="005A069B">
        <w:rPr>
          <w:rFonts w:ascii="Times New Roman" w:hAnsi="Times New Roman" w:cs="Times New Roman"/>
          <w:sz w:val="24"/>
          <w:szCs w:val="24"/>
        </w:rPr>
        <w:t xml:space="preserve">Only issues explicitly or implicitly addressed by the Federal Circuit in its decision should be </w:t>
      </w:r>
      <w:r w:rsidR="00232B4C">
        <w:rPr>
          <w:rFonts w:ascii="Times New Roman" w:hAnsi="Times New Roman" w:cs="Times New Roman"/>
          <w:sz w:val="24"/>
          <w:szCs w:val="24"/>
        </w:rPr>
        <w:t>coded as “Yes</w:t>
      </w:r>
      <w:r w:rsidRPr="005A069B">
        <w:rPr>
          <w:rFonts w:ascii="Times New Roman" w:hAnsi="Times New Roman" w:cs="Times New Roman"/>
          <w:sz w:val="24"/>
          <w:szCs w:val="24"/>
        </w:rPr>
        <w:t>.</w:t>
      </w:r>
      <w:r w:rsidR="00232B4C">
        <w:rPr>
          <w:rFonts w:ascii="Times New Roman" w:hAnsi="Times New Roman" w:cs="Times New Roman"/>
          <w:sz w:val="24"/>
          <w:szCs w:val="24"/>
        </w:rPr>
        <w:t>’</w:t>
      </w:r>
      <w:r w:rsidRPr="005A069B">
        <w:rPr>
          <w:rFonts w:ascii="Times New Roman" w:hAnsi="Times New Roman" w:cs="Times New Roman"/>
          <w:sz w:val="24"/>
          <w:szCs w:val="24"/>
        </w:rPr>
        <w:t xml:space="preserve">  For opinions, this means that if the Federal Circuit explicitly declines to address an issue because, for example, it affirms on an alternate ground, the issue it declines to address should be coded as “</w:t>
      </w:r>
      <w:r w:rsidR="00232B4C">
        <w:rPr>
          <w:rFonts w:ascii="Times New Roman" w:hAnsi="Times New Roman" w:cs="Times New Roman"/>
          <w:sz w:val="24"/>
          <w:szCs w:val="24"/>
        </w:rPr>
        <w:t>N</w:t>
      </w:r>
      <w:r w:rsidRPr="005A069B">
        <w:rPr>
          <w:rFonts w:ascii="Times New Roman" w:hAnsi="Times New Roman" w:cs="Times New Roman"/>
          <w:sz w:val="24"/>
          <w:szCs w:val="24"/>
        </w:rPr>
        <w:t>o.”  In the case of Rule 36 affirmances, all issues raised by the appellant should be coded as “</w:t>
      </w:r>
      <w:r w:rsidR="00232B4C">
        <w:rPr>
          <w:rFonts w:ascii="Times New Roman" w:hAnsi="Times New Roman" w:cs="Times New Roman"/>
          <w:sz w:val="24"/>
          <w:szCs w:val="24"/>
        </w:rPr>
        <w:t>Y</w:t>
      </w:r>
      <w:r w:rsidRPr="005A069B">
        <w:rPr>
          <w:rFonts w:ascii="Times New Roman" w:hAnsi="Times New Roman" w:cs="Times New Roman"/>
          <w:sz w:val="24"/>
          <w:szCs w:val="24"/>
        </w:rPr>
        <w:t xml:space="preserve">es.”  </w:t>
      </w:r>
      <w:r w:rsidR="00232B4C">
        <w:rPr>
          <w:rFonts w:ascii="Times New Roman" w:hAnsi="Times New Roman" w:cs="Times New Roman"/>
          <w:sz w:val="24"/>
          <w:szCs w:val="24"/>
        </w:rPr>
        <w:t xml:space="preserve">Unless it is not possible to make a determination for a decision because, for example, the briefs for a Rule 36 affirmance are not available, the issue fields should be coded as “Yes” </w:t>
      </w:r>
      <w:proofErr w:type="gramStart"/>
      <w:r w:rsidR="00232B4C">
        <w:rPr>
          <w:rFonts w:ascii="Times New Roman" w:hAnsi="Times New Roman" w:cs="Times New Roman"/>
          <w:sz w:val="24"/>
          <w:szCs w:val="24"/>
        </w:rPr>
        <w:t>or  “</w:t>
      </w:r>
      <w:proofErr w:type="gramEnd"/>
      <w:r w:rsidR="00232B4C">
        <w:rPr>
          <w:rFonts w:ascii="Times New Roman" w:hAnsi="Times New Roman" w:cs="Times New Roman"/>
          <w:sz w:val="24"/>
          <w:szCs w:val="24"/>
        </w:rPr>
        <w:t>No.”</w:t>
      </w:r>
    </w:p>
    <w:p w14:paraId="52F3D8C5" w14:textId="77777777" w:rsidR="005A069B" w:rsidRPr="005A069B" w:rsidRDefault="005A069B" w:rsidP="005A069B">
      <w:pPr>
        <w:pStyle w:val="ListParagraph"/>
        <w:numPr>
          <w:ilvl w:val="0"/>
          <w:numId w:val="2"/>
        </w:numPr>
        <w:rPr>
          <w:rFonts w:ascii="Times New Roman" w:hAnsi="Times New Roman" w:cs="Times New Roman"/>
          <w:sz w:val="24"/>
          <w:szCs w:val="24"/>
        </w:rPr>
      </w:pPr>
      <w:r w:rsidRPr="005A069B">
        <w:rPr>
          <w:rFonts w:ascii="Times New Roman" w:hAnsi="Times New Roman" w:cs="Times New Roman"/>
          <w:sz w:val="24"/>
          <w:szCs w:val="24"/>
        </w:rPr>
        <w:t xml:space="preserve">If the only issue on appeal is claim construction: and the court never addresses the substance of 102/103 and the applicant concedes the outcome under 102 or 103, then only claim construction should be coded as “yes.”  102/103 should be coded “no.”  These appeals do not actually involve any substantial questions under 102 or 103. </w:t>
      </w:r>
    </w:p>
    <w:p w14:paraId="6FCFE02B" w14:textId="77777777" w:rsidR="005A069B" w:rsidRPr="005A069B" w:rsidRDefault="005A069B" w:rsidP="005A069B">
      <w:pPr>
        <w:pStyle w:val="ListParagraph"/>
        <w:numPr>
          <w:ilvl w:val="0"/>
          <w:numId w:val="2"/>
        </w:numPr>
        <w:rPr>
          <w:rFonts w:ascii="Times New Roman" w:hAnsi="Times New Roman" w:cs="Times New Roman"/>
          <w:sz w:val="24"/>
          <w:szCs w:val="24"/>
        </w:rPr>
      </w:pPr>
      <w:r w:rsidRPr="005A069B">
        <w:rPr>
          <w:rFonts w:ascii="Times New Roman" w:hAnsi="Times New Roman" w:cs="Times New Roman"/>
          <w:sz w:val="24"/>
          <w:szCs w:val="24"/>
        </w:rPr>
        <w:t xml:space="preserve">If the only issue on appeal is whether the applicant is entitled to a filing date based on the adequacy of the earlier written description: both 102/103 and written description should be coded as “yes.” </w:t>
      </w:r>
    </w:p>
    <w:p w14:paraId="14D7D353" w14:textId="77777777" w:rsidR="005A069B" w:rsidRPr="005A069B" w:rsidRDefault="005A069B" w:rsidP="005A069B">
      <w:pPr>
        <w:pStyle w:val="ListParagraph"/>
        <w:numPr>
          <w:ilvl w:val="0"/>
          <w:numId w:val="2"/>
        </w:numPr>
        <w:rPr>
          <w:rFonts w:ascii="Times New Roman" w:hAnsi="Times New Roman" w:cs="Times New Roman"/>
          <w:sz w:val="24"/>
          <w:szCs w:val="24"/>
        </w:rPr>
      </w:pPr>
      <w:r w:rsidRPr="005A069B">
        <w:rPr>
          <w:rFonts w:ascii="Times New Roman" w:hAnsi="Times New Roman" w:cs="Times New Roman"/>
          <w:sz w:val="24"/>
          <w:szCs w:val="24"/>
        </w:rPr>
        <w:t>If the issue on appeal is whether the earlier reference is adequately enabled for purposes of 102: both 102 and enablement should be coded as “yes.”</w:t>
      </w:r>
    </w:p>
    <w:p w14:paraId="6348EBE7" w14:textId="77777777" w:rsidR="005A069B" w:rsidRPr="005A069B" w:rsidRDefault="005A069B" w:rsidP="005A069B">
      <w:pPr>
        <w:ind w:left="720"/>
      </w:pPr>
    </w:p>
    <w:p w14:paraId="6E5F3956" w14:textId="77777777" w:rsidR="005E4ACE" w:rsidRDefault="005E4ACE"/>
    <w:p w14:paraId="24FD069F" w14:textId="77777777" w:rsidR="005E4ACE" w:rsidRDefault="005E4ACE"/>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C2BCC" w:rsidRPr="00DC53D3" w14:paraId="48B55D46"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3CDC96E" w14:textId="4CBE7DFC" w:rsidR="001C2BCC" w:rsidRPr="00DC53D3" w:rsidRDefault="00A77CBC" w:rsidP="001C2BCC">
            <w:pPr>
              <w:pStyle w:val="FreeForm"/>
              <w:keepNext/>
              <w:jc w:val="center"/>
              <w:rPr>
                <w:rFonts w:ascii="Times New Roman" w:hAnsi="Times New Roman" w:cs="Times New Roman"/>
              </w:rPr>
            </w:pPr>
            <w:proofErr w:type="spellStart"/>
            <w:r>
              <w:rPr>
                <w:rFonts w:ascii="Times New Roman" w:hAnsi="Times New Roman" w:cs="Times New Roman"/>
                <w:b/>
                <w:bCs/>
              </w:rPr>
              <w:lastRenderedPageBreak/>
              <w:t>Issue_</w:t>
            </w:r>
            <w:r w:rsidR="001C2BCC">
              <w:rPr>
                <w:rFonts w:ascii="Times New Roman" w:hAnsi="Times New Roman" w:cs="Times New Roman"/>
                <w:b/>
                <w:bCs/>
              </w:rPr>
              <w:t>Utility</w:t>
            </w:r>
            <w:proofErr w:type="spellEnd"/>
          </w:p>
        </w:tc>
      </w:tr>
      <w:tr w:rsidR="001C2BCC" w:rsidRPr="00DC53D3" w14:paraId="4748D739"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C817E0" w14:textId="5F4C5C4E"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utility of the patented invention was decided by the court.</w:t>
            </w:r>
            <w:r w:rsidR="00F703AB">
              <w:rPr>
                <w:rFonts w:ascii="Times New Roman" w:hAnsi="Times New Roman" w:cs="Times New Roman"/>
              </w:rPr>
              <w:t xml:space="preserve">  At present, this field is not coded.</w:t>
            </w:r>
          </w:p>
        </w:tc>
      </w:tr>
      <w:tr w:rsidR="001C2BCC" w:rsidRPr="00DC53D3" w14:paraId="5201047C" w14:textId="77777777" w:rsidTr="00AB6298">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58072" w14:textId="77777777"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D6DFB" w14:textId="77777777" w:rsidR="001C2BCC" w:rsidRPr="00FE11E1" w:rsidRDefault="001C2BCC" w:rsidP="00AB6298">
            <w:r w:rsidRPr="00FE11E1">
              <w:t>Example: No</w:t>
            </w:r>
          </w:p>
        </w:tc>
      </w:tr>
      <w:tr w:rsidR="001C2BCC" w:rsidRPr="00DC53D3" w14:paraId="3D9CDC6C"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5DBC5" w14:textId="11EC6AF7"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Utility is a patent law doctrine based on 35 U.S.C. § 101</w:t>
            </w:r>
          </w:p>
        </w:tc>
      </w:tr>
      <w:tr w:rsidR="001C2BCC" w:rsidRPr="00DC53D3" w14:paraId="6CABF2F7"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C0FC7E" w14:textId="35D0426C" w:rsidR="001C2BCC" w:rsidRPr="00DC53D3" w:rsidRDefault="001C2BCC" w:rsidP="00AB6298">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7A33EC6" w14:textId="3325016C" w:rsidR="001C2BCC" w:rsidRPr="00DC53D3" w:rsidRDefault="001C2BCC" w:rsidP="001C2BCC">
            <w:pPr>
              <w:pStyle w:val="FreeForm"/>
              <w:rPr>
                <w:rFonts w:ascii="Times New Roman" w:hAnsi="Times New Roman" w:cs="Times New Roman"/>
              </w:rPr>
            </w:pPr>
            <w:r>
              <w:rPr>
                <w:rFonts w:ascii="Times New Roman" w:hAnsi="Times New Roman" w:cs="Times New Roman"/>
              </w:rPr>
              <w:t>The utility of at least one claimed invention was decided by the court.</w:t>
            </w:r>
          </w:p>
        </w:tc>
      </w:tr>
      <w:tr w:rsidR="001C2BCC" w14:paraId="0A718B35"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94E10C" w14:textId="77777777" w:rsidR="001C2BCC" w:rsidRDefault="001C2BCC" w:rsidP="00AB6298">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398A51D1" w14:textId="7952DFE3" w:rsidR="001C2BCC" w:rsidRDefault="001C2BCC" w:rsidP="00AB6298">
            <w:pPr>
              <w:pStyle w:val="FreeForm"/>
              <w:rPr>
                <w:rFonts w:ascii="Times New Roman" w:hAnsi="Times New Roman" w:cs="Times New Roman"/>
              </w:rPr>
            </w:pPr>
            <w:r>
              <w:rPr>
                <w:rFonts w:ascii="Times New Roman" w:hAnsi="Times New Roman" w:cs="Times New Roman"/>
              </w:rPr>
              <w:t xml:space="preserve">The court did not address any utility issues. </w:t>
            </w:r>
          </w:p>
        </w:tc>
      </w:tr>
    </w:tbl>
    <w:p w14:paraId="19754B13" w14:textId="77777777" w:rsidR="001C2BCC" w:rsidRDefault="001C2BCC"/>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C2BCC" w:rsidRPr="00DC53D3" w14:paraId="01A3CBAA"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136E2B4" w14:textId="6DF435BD" w:rsidR="001C2BCC" w:rsidRPr="00DC53D3" w:rsidRDefault="00A77CBC" w:rsidP="00AB6298">
            <w:pPr>
              <w:pStyle w:val="FreeForm"/>
              <w:keepNext/>
              <w:jc w:val="center"/>
              <w:rPr>
                <w:rFonts w:ascii="Times New Roman" w:hAnsi="Times New Roman" w:cs="Times New Roman"/>
              </w:rPr>
            </w:pPr>
            <w:proofErr w:type="spellStart"/>
            <w:r>
              <w:rPr>
                <w:rFonts w:ascii="Times New Roman" w:hAnsi="Times New Roman" w:cs="Times New Roman"/>
                <w:b/>
                <w:bCs/>
              </w:rPr>
              <w:t>Issue_</w:t>
            </w:r>
            <w:r w:rsidR="001C2BCC">
              <w:rPr>
                <w:rFonts w:ascii="Times New Roman" w:hAnsi="Times New Roman" w:cs="Times New Roman"/>
                <w:b/>
                <w:bCs/>
              </w:rPr>
              <w:t>PSM</w:t>
            </w:r>
            <w:proofErr w:type="spellEnd"/>
          </w:p>
        </w:tc>
      </w:tr>
      <w:tr w:rsidR="001C2BCC" w:rsidRPr="00DC53D3" w14:paraId="507A102E"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C8FC0C" w14:textId="6F73AD74"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issue of patent eligible subject matter was decided by the court.</w:t>
            </w:r>
            <w:r w:rsidR="00F703AB">
              <w:rPr>
                <w:rFonts w:ascii="Times New Roman" w:hAnsi="Times New Roman" w:cs="Times New Roman"/>
              </w:rPr>
              <w:t xml:space="preserve">  At present, this field is not coded.</w:t>
            </w:r>
          </w:p>
        </w:tc>
      </w:tr>
      <w:tr w:rsidR="001C2BCC" w:rsidRPr="00DC53D3" w14:paraId="62CFD02C" w14:textId="77777777" w:rsidTr="00AB6298">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CBA668" w14:textId="77777777"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BE1BD" w14:textId="77777777" w:rsidR="001C2BCC" w:rsidRPr="00FE11E1" w:rsidRDefault="001C2BCC" w:rsidP="00AB6298">
            <w:r w:rsidRPr="00FE11E1">
              <w:t>Example: No</w:t>
            </w:r>
          </w:p>
        </w:tc>
      </w:tr>
      <w:tr w:rsidR="001C2BCC" w:rsidRPr="00DC53D3" w14:paraId="07FE9355"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210E2" w14:textId="4E834661"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Patent eligible subject matter is a patent law doctrine based on 35 U.S.C. § 101</w:t>
            </w:r>
          </w:p>
        </w:tc>
      </w:tr>
      <w:tr w:rsidR="001C2BCC" w:rsidRPr="00DC53D3" w14:paraId="254CCA21"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6E691" w14:textId="77777777" w:rsidR="001C2BCC" w:rsidRPr="00DC53D3" w:rsidRDefault="001C2BCC" w:rsidP="00AB6298">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2A8157B" w14:textId="232B920F" w:rsidR="001C2BCC" w:rsidRPr="00DC53D3" w:rsidRDefault="001C2BCC" w:rsidP="001C2BCC">
            <w:pPr>
              <w:pStyle w:val="FreeForm"/>
              <w:rPr>
                <w:rFonts w:ascii="Times New Roman" w:hAnsi="Times New Roman" w:cs="Times New Roman"/>
              </w:rPr>
            </w:pPr>
            <w:r>
              <w:rPr>
                <w:rFonts w:ascii="Times New Roman" w:hAnsi="Times New Roman" w:cs="Times New Roman"/>
              </w:rPr>
              <w:t xml:space="preserve">The issue of patent eligible subject matter was decided by the court for at least one claimed invention. </w:t>
            </w:r>
          </w:p>
        </w:tc>
      </w:tr>
      <w:tr w:rsidR="001C2BCC" w14:paraId="02A93643"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3218B" w14:textId="77777777" w:rsidR="001C2BCC" w:rsidRDefault="001C2BCC" w:rsidP="00AB6298">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435A84E6" w14:textId="5DCEDEAA" w:rsidR="001C2BCC" w:rsidRDefault="001C2BCC" w:rsidP="001C2BCC">
            <w:pPr>
              <w:pStyle w:val="FreeForm"/>
              <w:rPr>
                <w:rFonts w:ascii="Times New Roman" w:hAnsi="Times New Roman" w:cs="Times New Roman"/>
              </w:rPr>
            </w:pPr>
            <w:r>
              <w:rPr>
                <w:rFonts w:ascii="Times New Roman" w:hAnsi="Times New Roman" w:cs="Times New Roman"/>
              </w:rPr>
              <w:t xml:space="preserve">The court did not address any patent eligible subject matter issues. </w:t>
            </w:r>
          </w:p>
        </w:tc>
      </w:tr>
    </w:tbl>
    <w:p w14:paraId="7A40562D" w14:textId="77777777" w:rsidR="001C2BCC" w:rsidRDefault="001C2BCC"/>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C2BCC" w:rsidRPr="00DC53D3" w14:paraId="297B1138"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2BCA10B" w14:textId="62D01909" w:rsidR="001C2BCC" w:rsidRPr="00DC53D3" w:rsidRDefault="00A77CBC" w:rsidP="00AB6298">
            <w:pPr>
              <w:pStyle w:val="FreeForm"/>
              <w:keepNext/>
              <w:jc w:val="center"/>
              <w:rPr>
                <w:rFonts w:ascii="Times New Roman" w:hAnsi="Times New Roman" w:cs="Times New Roman"/>
              </w:rPr>
            </w:pPr>
            <w:r>
              <w:rPr>
                <w:rFonts w:ascii="Times New Roman" w:hAnsi="Times New Roman" w:cs="Times New Roman"/>
                <w:b/>
                <w:bCs/>
              </w:rPr>
              <w:t>Issue_</w:t>
            </w:r>
            <w:r w:rsidR="001C2BCC">
              <w:rPr>
                <w:rFonts w:ascii="Times New Roman" w:hAnsi="Times New Roman" w:cs="Times New Roman"/>
                <w:b/>
                <w:bCs/>
              </w:rPr>
              <w:t>102</w:t>
            </w:r>
          </w:p>
        </w:tc>
      </w:tr>
      <w:tr w:rsidR="001C2BCC" w:rsidRPr="00DC53D3" w14:paraId="30899129"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504C3C" w14:textId="6B645F34"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court decided an issue involving 35 U.S.C. § 102</w:t>
            </w:r>
            <w:r w:rsidR="00F703AB">
              <w:rPr>
                <w:rFonts w:ascii="Times New Roman" w:hAnsi="Times New Roman" w:cs="Times New Roman"/>
              </w:rPr>
              <w:t>.  At present, this field is not coded.</w:t>
            </w:r>
          </w:p>
        </w:tc>
      </w:tr>
      <w:tr w:rsidR="001C2BCC" w:rsidRPr="00DC53D3" w14:paraId="2046AF91" w14:textId="77777777" w:rsidTr="00AB6298">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29302" w14:textId="77777777"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1E87A6" w14:textId="77777777" w:rsidR="001C2BCC" w:rsidRPr="00FE11E1" w:rsidRDefault="001C2BCC" w:rsidP="00AB6298">
            <w:r w:rsidRPr="00FE11E1">
              <w:t>Example: No</w:t>
            </w:r>
          </w:p>
        </w:tc>
      </w:tr>
      <w:tr w:rsidR="001C2BCC" w:rsidRPr="00DC53D3" w14:paraId="2D55876A"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A135C" w14:textId="0612BEE7"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Section 102 is often referred to as “anticipation” or “novelty”</w:t>
            </w:r>
          </w:p>
        </w:tc>
      </w:tr>
      <w:tr w:rsidR="001C2BCC" w:rsidRPr="00DC53D3" w14:paraId="28C25F35"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8C2ED" w14:textId="77777777" w:rsidR="001C2BCC" w:rsidRPr="00DC53D3" w:rsidRDefault="001C2BCC" w:rsidP="00AB6298">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D9ADAA3" w14:textId="73584C2E" w:rsidR="001C2BCC" w:rsidRPr="00DC53D3" w:rsidRDefault="001C2BCC" w:rsidP="001C2BCC">
            <w:pPr>
              <w:pStyle w:val="FreeForm"/>
              <w:rPr>
                <w:rFonts w:ascii="Times New Roman" w:hAnsi="Times New Roman" w:cs="Times New Roman"/>
              </w:rPr>
            </w:pPr>
            <w:r>
              <w:rPr>
                <w:rFonts w:ascii="Times New Roman" w:hAnsi="Times New Roman" w:cs="Times New Roman"/>
              </w:rPr>
              <w:t>A § 102 issue for at least one claimed invention was decided by the court.</w:t>
            </w:r>
          </w:p>
        </w:tc>
      </w:tr>
      <w:tr w:rsidR="001C2BCC" w14:paraId="0D3E72EC"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B2C60" w14:textId="77777777" w:rsidR="001C2BCC" w:rsidRDefault="001C2BCC" w:rsidP="00AB6298">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64723A96" w14:textId="34DF96B1" w:rsidR="001C2BCC" w:rsidRDefault="001C2BCC" w:rsidP="001C2BCC">
            <w:pPr>
              <w:pStyle w:val="FreeForm"/>
              <w:rPr>
                <w:rFonts w:ascii="Times New Roman" w:hAnsi="Times New Roman" w:cs="Times New Roman"/>
              </w:rPr>
            </w:pPr>
            <w:r>
              <w:rPr>
                <w:rFonts w:ascii="Times New Roman" w:hAnsi="Times New Roman" w:cs="Times New Roman"/>
              </w:rPr>
              <w:t xml:space="preserve">The court did not address any § 102 issues. </w:t>
            </w:r>
          </w:p>
        </w:tc>
      </w:tr>
    </w:tbl>
    <w:p w14:paraId="50511C6F" w14:textId="77777777" w:rsidR="001C2BCC" w:rsidRDefault="001C2BCC"/>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C2BCC" w:rsidRPr="00DC53D3" w14:paraId="2E660F95"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400666C" w14:textId="469B72BE" w:rsidR="001C2BCC" w:rsidRPr="00DC53D3" w:rsidRDefault="008E5848" w:rsidP="00AB6298">
            <w:pPr>
              <w:pStyle w:val="FreeForm"/>
              <w:keepNext/>
              <w:jc w:val="center"/>
              <w:rPr>
                <w:rFonts w:ascii="Times New Roman" w:hAnsi="Times New Roman" w:cs="Times New Roman"/>
              </w:rPr>
            </w:pPr>
            <w:r>
              <w:rPr>
                <w:rFonts w:ascii="Times New Roman" w:hAnsi="Times New Roman" w:cs="Times New Roman"/>
                <w:b/>
                <w:bCs/>
              </w:rPr>
              <w:t>Issue_</w:t>
            </w:r>
            <w:r w:rsidR="001C2BCC">
              <w:rPr>
                <w:rFonts w:ascii="Times New Roman" w:hAnsi="Times New Roman" w:cs="Times New Roman"/>
                <w:b/>
                <w:bCs/>
              </w:rPr>
              <w:t>103</w:t>
            </w:r>
          </w:p>
        </w:tc>
      </w:tr>
      <w:tr w:rsidR="001C2BCC" w:rsidRPr="00DC53D3" w14:paraId="25B154BA"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709282" w14:textId="3398CB40"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court decided an issue involving 35 U.S.C. § 103</w:t>
            </w:r>
            <w:r w:rsidR="00F703AB">
              <w:rPr>
                <w:rFonts w:ascii="Times New Roman" w:hAnsi="Times New Roman" w:cs="Times New Roman"/>
              </w:rPr>
              <w:t>.  At present, this field is not coded.</w:t>
            </w:r>
          </w:p>
        </w:tc>
      </w:tr>
      <w:tr w:rsidR="001C2BCC" w:rsidRPr="00DC53D3" w14:paraId="04C922F4" w14:textId="77777777" w:rsidTr="00AB6298">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C32B2" w14:textId="77777777"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lastRenderedPageBreak/>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01A950" w14:textId="77777777" w:rsidR="001C2BCC" w:rsidRPr="00FE11E1" w:rsidRDefault="001C2BCC" w:rsidP="00AB6298">
            <w:r w:rsidRPr="00FE11E1">
              <w:t>Example: No</w:t>
            </w:r>
          </w:p>
        </w:tc>
      </w:tr>
      <w:tr w:rsidR="001C2BCC" w:rsidRPr="00DC53D3" w14:paraId="6BCF62A7"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4EA9A8" w14:textId="0F385A79"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Section 103 is often referred to as “obviousness” or “</w:t>
            </w:r>
            <w:proofErr w:type="spellStart"/>
            <w:r>
              <w:rPr>
                <w:rFonts w:ascii="Times New Roman" w:hAnsi="Times New Roman" w:cs="Times New Roman"/>
              </w:rPr>
              <w:t>nonobviousness</w:t>
            </w:r>
            <w:proofErr w:type="spellEnd"/>
            <w:r>
              <w:rPr>
                <w:rFonts w:ascii="Times New Roman" w:hAnsi="Times New Roman" w:cs="Times New Roman"/>
              </w:rPr>
              <w:t>”</w:t>
            </w:r>
          </w:p>
        </w:tc>
      </w:tr>
      <w:tr w:rsidR="001C2BCC" w:rsidRPr="00DC53D3" w14:paraId="44A5E5E3"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88B98" w14:textId="77777777" w:rsidR="001C2BCC" w:rsidRPr="00DC53D3" w:rsidRDefault="001C2BCC" w:rsidP="00AB6298">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8E0017C" w14:textId="3CE47BE5" w:rsidR="001C2BCC" w:rsidRPr="00DC53D3" w:rsidRDefault="001C2BCC" w:rsidP="001C2BCC">
            <w:pPr>
              <w:pStyle w:val="FreeForm"/>
              <w:rPr>
                <w:rFonts w:ascii="Times New Roman" w:hAnsi="Times New Roman" w:cs="Times New Roman"/>
              </w:rPr>
            </w:pPr>
            <w:r>
              <w:rPr>
                <w:rFonts w:ascii="Times New Roman" w:hAnsi="Times New Roman" w:cs="Times New Roman"/>
              </w:rPr>
              <w:t>A § 103 issue for at least one claimed invention was decided by the court.</w:t>
            </w:r>
          </w:p>
        </w:tc>
      </w:tr>
      <w:tr w:rsidR="001C2BCC" w14:paraId="39CA192D"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10869" w14:textId="77777777" w:rsidR="001C2BCC" w:rsidRDefault="001C2BCC" w:rsidP="00AB6298">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A5C80E8" w14:textId="3B67DD60" w:rsidR="001C2BCC" w:rsidRDefault="001C2BCC" w:rsidP="001C2BCC">
            <w:pPr>
              <w:pStyle w:val="FreeForm"/>
              <w:rPr>
                <w:rFonts w:ascii="Times New Roman" w:hAnsi="Times New Roman" w:cs="Times New Roman"/>
              </w:rPr>
            </w:pPr>
            <w:r>
              <w:rPr>
                <w:rFonts w:ascii="Times New Roman" w:hAnsi="Times New Roman" w:cs="Times New Roman"/>
              </w:rPr>
              <w:t xml:space="preserve">The court did not address any § 103 issues. </w:t>
            </w:r>
          </w:p>
        </w:tc>
      </w:tr>
    </w:tbl>
    <w:p w14:paraId="5BE0A3FF" w14:textId="77777777" w:rsidR="001C2BCC" w:rsidRDefault="001C2BCC"/>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C2BCC" w:rsidRPr="00DC53D3" w14:paraId="2765168C"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78EC96E0" w14:textId="42F3FCCC" w:rsidR="001C2BCC" w:rsidRPr="00DC53D3" w:rsidRDefault="00A77CBC" w:rsidP="001C2BCC">
            <w:pPr>
              <w:pStyle w:val="FreeForm"/>
              <w:keepNext/>
              <w:jc w:val="center"/>
              <w:rPr>
                <w:rFonts w:ascii="Times New Roman" w:hAnsi="Times New Roman" w:cs="Times New Roman"/>
              </w:rPr>
            </w:pPr>
            <w:proofErr w:type="spellStart"/>
            <w:r>
              <w:rPr>
                <w:rFonts w:ascii="Times New Roman" w:hAnsi="Times New Roman" w:cs="Times New Roman"/>
                <w:b/>
                <w:bCs/>
              </w:rPr>
              <w:t>Issue_</w:t>
            </w:r>
            <w:r w:rsidR="001C2BCC">
              <w:rPr>
                <w:rFonts w:ascii="Times New Roman" w:hAnsi="Times New Roman" w:cs="Times New Roman"/>
                <w:b/>
                <w:bCs/>
              </w:rPr>
              <w:t>Enablement</w:t>
            </w:r>
            <w:proofErr w:type="spellEnd"/>
          </w:p>
        </w:tc>
      </w:tr>
      <w:tr w:rsidR="001C2BCC" w:rsidRPr="00DC53D3" w14:paraId="73AE83E8"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EC668" w14:textId="4042C1C4"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court decided an issue involving the enablement doctrine.</w:t>
            </w:r>
            <w:r w:rsidR="00F703AB">
              <w:rPr>
                <w:rFonts w:ascii="Times New Roman" w:hAnsi="Times New Roman" w:cs="Times New Roman"/>
              </w:rPr>
              <w:t xml:space="preserve">  At present, this field is not coded.</w:t>
            </w:r>
          </w:p>
        </w:tc>
      </w:tr>
      <w:tr w:rsidR="001C2BCC" w:rsidRPr="00DC53D3" w14:paraId="61AA12F8" w14:textId="77777777" w:rsidTr="00AB6298">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74C80" w14:textId="77777777"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E8FA8" w14:textId="77777777" w:rsidR="001C2BCC" w:rsidRPr="00FE11E1" w:rsidRDefault="001C2BCC" w:rsidP="00AB6298">
            <w:r w:rsidRPr="00FE11E1">
              <w:t>Example: No</w:t>
            </w:r>
          </w:p>
        </w:tc>
      </w:tr>
      <w:tr w:rsidR="001C2BCC" w:rsidRPr="00DC53D3" w14:paraId="184EB114"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6A682" w14:textId="55E832F3"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Enablement is a patent law doctrine codified in 35 U.S.C. § 112.</w:t>
            </w:r>
          </w:p>
        </w:tc>
      </w:tr>
      <w:tr w:rsidR="001C2BCC" w:rsidRPr="00DC53D3" w14:paraId="5ADD48D9"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C1CAB" w14:textId="77777777" w:rsidR="001C2BCC" w:rsidRPr="00DC53D3" w:rsidRDefault="001C2BCC" w:rsidP="00AB6298">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6147BC8" w14:textId="76F4EAC1" w:rsidR="001C2BCC" w:rsidRPr="00DC53D3" w:rsidRDefault="001C2BCC" w:rsidP="001C2BCC">
            <w:pPr>
              <w:pStyle w:val="FreeForm"/>
              <w:rPr>
                <w:rFonts w:ascii="Times New Roman" w:hAnsi="Times New Roman" w:cs="Times New Roman"/>
              </w:rPr>
            </w:pPr>
            <w:r>
              <w:rPr>
                <w:rFonts w:ascii="Times New Roman" w:hAnsi="Times New Roman" w:cs="Times New Roman"/>
              </w:rPr>
              <w:t>An enablement issue for at least one claimed invention was decided by the court.</w:t>
            </w:r>
          </w:p>
        </w:tc>
      </w:tr>
      <w:tr w:rsidR="001C2BCC" w14:paraId="1BFC21DE"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09893" w14:textId="77777777" w:rsidR="001C2BCC" w:rsidRDefault="001C2BCC" w:rsidP="00AB6298">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72A4740" w14:textId="2C0BD9B6" w:rsidR="001C2BCC" w:rsidRDefault="001C2BCC" w:rsidP="001C2BCC">
            <w:pPr>
              <w:pStyle w:val="FreeForm"/>
              <w:rPr>
                <w:rFonts w:ascii="Times New Roman" w:hAnsi="Times New Roman" w:cs="Times New Roman"/>
              </w:rPr>
            </w:pPr>
            <w:r>
              <w:rPr>
                <w:rFonts w:ascii="Times New Roman" w:hAnsi="Times New Roman" w:cs="Times New Roman"/>
              </w:rPr>
              <w:t xml:space="preserve">The court did not address any enablement issues. </w:t>
            </w:r>
          </w:p>
        </w:tc>
      </w:tr>
    </w:tbl>
    <w:p w14:paraId="2033A924" w14:textId="77777777" w:rsidR="001C2BCC" w:rsidRDefault="001C2BCC"/>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C2BCC" w:rsidRPr="00DC53D3" w14:paraId="021461D6"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526F1BB" w14:textId="6D93AB4A" w:rsidR="001C2BCC" w:rsidRPr="00DC53D3" w:rsidRDefault="00A77CBC" w:rsidP="00AB6298">
            <w:pPr>
              <w:pStyle w:val="FreeForm"/>
              <w:keepNext/>
              <w:jc w:val="center"/>
              <w:rPr>
                <w:rFonts w:ascii="Times New Roman" w:hAnsi="Times New Roman" w:cs="Times New Roman"/>
              </w:rPr>
            </w:pPr>
            <w:proofErr w:type="spellStart"/>
            <w:r>
              <w:rPr>
                <w:rFonts w:ascii="Times New Roman" w:hAnsi="Times New Roman" w:cs="Times New Roman"/>
                <w:b/>
                <w:bCs/>
              </w:rPr>
              <w:t>Issue_WD</w:t>
            </w:r>
            <w:proofErr w:type="spellEnd"/>
          </w:p>
        </w:tc>
      </w:tr>
      <w:tr w:rsidR="001C2BCC" w:rsidRPr="00DC53D3" w14:paraId="2DBDBE4D"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A0C7B" w14:textId="13D3AC9A"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court decided an issue involving the written description doctrine.</w:t>
            </w:r>
            <w:r w:rsidR="00F703AB">
              <w:rPr>
                <w:rFonts w:ascii="Times New Roman" w:hAnsi="Times New Roman" w:cs="Times New Roman"/>
              </w:rPr>
              <w:t xml:space="preserve">  At present, this field is not coded.</w:t>
            </w:r>
          </w:p>
        </w:tc>
      </w:tr>
      <w:tr w:rsidR="001C2BCC" w:rsidRPr="00DC53D3" w14:paraId="72D8E466" w14:textId="77777777" w:rsidTr="00AB6298">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3A64DD" w14:textId="77777777"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3C6AC5" w14:textId="77777777" w:rsidR="001C2BCC" w:rsidRPr="00FE11E1" w:rsidRDefault="001C2BCC" w:rsidP="00AB6298">
            <w:r w:rsidRPr="00FE11E1">
              <w:t>Example: No</w:t>
            </w:r>
          </w:p>
        </w:tc>
      </w:tr>
      <w:tr w:rsidR="001C2BCC" w:rsidRPr="00DC53D3" w14:paraId="101FDB4F"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BF1F49" w14:textId="5D831E24"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Written description is a patent law doctrine codified in 35 U.S.C. § 112.</w:t>
            </w:r>
          </w:p>
        </w:tc>
      </w:tr>
      <w:tr w:rsidR="001C2BCC" w:rsidRPr="00DC53D3" w14:paraId="68F016F2"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D2A7C" w14:textId="77777777" w:rsidR="001C2BCC" w:rsidRPr="00DC53D3" w:rsidRDefault="001C2BCC" w:rsidP="00AB6298">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CC3A726" w14:textId="49621C12" w:rsidR="001C2BCC" w:rsidRPr="00DC53D3" w:rsidRDefault="001C2BCC" w:rsidP="001C2BCC">
            <w:pPr>
              <w:pStyle w:val="FreeForm"/>
              <w:rPr>
                <w:rFonts w:ascii="Times New Roman" w:hAnsi="Times New Roman" w:cs="Times New Roman"/>
              </w:rPr>
            </w:pPr>
            <w:r>
              <w:rPr>
                <w:rFonts w:ascii="Times New Roman" w:hAnsi="Times New Roman" w:cs="Times New Roman"/>
              </w:rPr>
              <w:t>A written description issue for at least one claimed invention was decided by the court.</w:t>
            </w:r>
          </w:p>
        </w:tc>
      </w:tr>
      <w:tr w:rsidR="001C2BCC" w14:paraId="6075AF0D"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D4051" w14:textId="77777777" w:rsidR="001C2BCC" w:rsidRDefault="001C2BCC" w:rsidP="00AB6298">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5A894DAC" w14:textId="31FA935B" w:rsidR="001C2BCC" w:rsidRDefault="001C2BCC" w:rsidP="001C2BCC">
            <w:pPr>
              <w:pStyle w:val="FreeForm"/>
              <w:rPr>
                <w:rFonts w:ascii="Times New Roman" w:hAnsi="Times New Roman" w:cs="Times New Roman"/>
              </w:rPr>
            </w:pPr>
            <w:r>
              <w:rPr>
                <w:rFonts w:ascii="Times New Roman" w:hAnsi="Times New Roman" w:cs="Times New Roman"/>
              </w:rPr>
              <w:t xml:space="preserve">The court did not address any written description issues. </w:t>
            </w:r>
          </w:p>
        </w:tc>
      </w:tr>
    </w:tbl>
    <w:p w14:paraId="27ECDEAA" w14:textId="77777777" w:rsidR="001C2BCC" w:rsidRDefault="001C2BCC"/>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C2BCC" w:rsidRPr="00DC53D3" w14:paraId="23D222ED"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A330EF8" w14:textId="551F1EA2" w:rsidR="001C2BCC" w:rsidRPr="000E1A90" w:rsidRDefault="00A77CBC" w:rsidP="00AB6298">
            <w:pPr>
              <w:pStyle w:val="FreeForm"/>
              <w:keepNext/>
              <w:jc w:val="center"/>
              <w:rPr>
                <w:rFonts w:ascii="Times New Roman" w:hAnsi="Times New Roman" w:cs="Times New Roman"/>
                <w:b/>
              </w:rPr>
            </w:pPr>
            <w:proofErr w:type="spellStart"/>
            <w:r>
              <w:rPr>
                <w:rFonts w:ascii="Times New Roman" w:hAnsi="Times New Roman" w:cs="Times New Roman"/>
                <w:b/>
                <w:bCs/>
              </w:rPr>
              <w:t>Issue_</w:t>
            </w:r>
            <w:r w:rsidR="000E1A90" w:rsidRPr="000E1A90">
              <w:rPr>
                <w:rFonts w:ascii="Times New Roman" w:hAnsi="Times New Roman" w:cs="Times New Roman"/>
                <w:b/>
              </w:rPr>
              <w:t>Definiteness</w:t>
            </w:r>
            <w:proofErr w:type="spellEnd"/>
          </w:p>
        </w:tc>
      </w:tr>
      <w:tr w:rsidR="001C2BCC" w:rsidRPr="00DC53D3" w14:paraId="4842FF68"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2A7FA" w14:textId="2BBB4FFB"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court decided an issue involving claim definiteness.</w:t>
            </w:r>
            <w:r w:rsidR="00F703AB">
              <w:rPr>
                <w:rFonts w:ascii="Times New Roman" w:hAnsi="Times New Roman" w:cs="Times New Roman"/>
              </w:rPr>
              <w:t xml:space="preserve">  At present, this field is not coded.</w:t>
            </w:r>
          </w:p>
        </w:tc>
      </w:tr>
      <w:tr w:rsidR="001C2BCC" w:rsidRPr="00DC53D3" w14:paraId="114AD80B" w14:textId="77777777" w:rsidTr="00AB6298">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4D0D99" w14:textId="77777777"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0F981A" w14:textId="77777777" w:rsidR="001C2BCC" w:rsidRPr="00FE11E1" w:rsidRDefault="001C2BCC" w:rsidP="00AB6298">
            <w:r w:rsidRPr="00FE11E1">
              <w:t>Example: No</w:t>
            </w:r>
          </w:p>
        </w:tc>
      </w:tr>
      <w:tr w:rsidR="001C2BCC" w:rsidRPr="00DC53D3" w14:paraId="0E061DC9"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ED31E" w14:textId="553BB76B"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lastRenderedPageBreak/>
              <w:t>Notes:</w:t>
            </w:r>
            <w:r>
              <w:rPr>
                <w:rFonts w:ascii="Times New Roman" w:hAnsi="Times New Roman" w:cs="Times New Roman"/>
              </w:rPr>
              <w:t xml:space="preserve"> Claim definiteness is a patent law doctrine codified in 35 U.S.C. § 112.  It is sometimes referred to as “indefiniteness”</w:t>
            </w:r>
          </w:p>
        </w:tc>
      </w:tr>
      <w:tr w:rsidR="001C2BCC" w:rsidRPr="00DC53D3" w14:paraId="1B67839A"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1737A" w14:textId="77777777" w:rsidR="001C2BCC" w:rsidRPr="00DC53D3" w:rsidRDefault="001C2BCC" w:rsidP="00AB6298">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01A7BF6E" w14:textId="7986E53E" w:rsidR="001C2BCC" w:rsidRPr="00DC53D3" w:rsidRDefault="001C2BCC" w:rsidP="001C2BCC">
            <w:pPr>
              <w:pStyle w:val="FreeForm"/>
              <w:rPr>
                <w:rFonts w:ascii="Times New Roman" w:hAnsi="Times New Roman" w:cs="Times New Roman"/>
              </w:rPr>
            </w:pPr>
            <w:r>
              <w:rPr>
                <w:rFonts w:ascii="Times New Roman" w:hAnsi="Times New Roman" w:cs="Times New Roman"/>
              </w:rPr>
              <w:t>A claim definiteness issue for at least one claimed invention was decided by the court.</w:t>
            </w:r>
          </w:p>
        </w:tc>
      </w:tr>
      <w:tr w:rsidR="001C2BCC" w14:paraId="309DCBE7"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307DF7" w14:textId="77777777" w:rsidR="001C2BCC" w:rsidRDefault="001C2BCC" w:rsidP="00AB6298">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85D5BF5" w14:textId="1E9CFBDE" w:rsidR="001C2BCC" w:rsidRDefault="001C2BCC" w:rsidP="001C2BCC">
            <w:pPr>
              <w:pStyle w:val="FreeForm"/>
              <w:rPr>
                <w:rFonts w:ascii="Times New Roman" w:hAnsi="Times New Roman" w:cs="Times New Roman"/>
              </w:rPr>
            </w:pPr>
            <w:r>
              <w:rPr>
                <w:rFonts w:ascii="Times New Roman" w:hAnsi="Times New Roman" w:cs="Times New Roman"/>
              </w:rPr>
              <w:t xml:space="preserve">The court did not address any claim definiteness issues. </w:t>
            </w:r>
          </w:p>
        </w:tc>
      </w:tr>
    </w:tbl>
    <w:p w14:paraId="74F3DB5A" w14:textId="77777777" w:rsidR="001C2BCC" w:rsidRDefault="001C2BCC"/>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1C2BCC" w:rsidRPr="00DC53D3" w14:paraId="007C39E0" w14:textId="77777777" w:rsidTr="00AB6298">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48BC11D" w14:textId="77439E91" w:rsidR="001C2BCC" w:rsidRPr="00DC53D3" w:rsidRDefault="00A77CBC" w:rsidP="00AB6298">
            <w:pPr>
              <w:pStyle w:val="FreeForm"/>
              <w:keepNext/>
              <w:jc w:val="center"/>
              <w:rPr>
                <w:rFonts w:ascii="Times New Roman" w:hAnsi="Times New Roman" w:cs="Times New Roman"/>
              </w:rPr>
            </w:pPr>
            <w:proofErr w:type="spellStart"/>
            <w:r>
              <w:rPr>
                <w:rFonts w:ascii="Times New Roman" w:hAnsi="Times New Roman" w:cs="Times New Roman"/>
                <w:b/>
                <w:bCs/>
              </w:rPr>
              <w:t>Issue_</w:t>
            </w:r>
            <w:r w:rsidR="001C2BCC">
              <w:rPr>
                <w:rFonts w:ascii="Times New Roman" w:hAnsi="Times New Roman" w:cs="Times New Roman"/>
                <w:b/>
                <w:bCs/>
              </w:rPr>
              <w:t>ObvTypeDblPting</w:t>
            </w:r>
            <w:proofErr w:type="spellEnd"/>
          </w:p>
        </w:tc>
      </w:tr>
      <w:tr w:rsidR="001C2BCC" w:rsidRPr="00DC53D3" w14:paraId="75B808A0"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4ECAA" w14:textId="591C82FA"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court decided an issue involving obviousness-type double patenting.</w:t>
            </w:r>
            <w:r w:rsidR="00F703AB">
              <w:rPr>
                <w:rFonts w:ascii="Times New Roman" w:hAnsi="Times New Roman" w:cs="Times New Roman"/>
              </w:rPr>
              <w:t xml:space="preserve">  At present, this field is not coded.</w:t>
            </w:r>
          </w:p>
        </w:tc>
      </w:tr>
      <w:tr w:rsidR="001C2BCC" w:rsidRPr="00DC53D3" w14:paraId="2B71F7BF" w14:textId="77777777" w:rsidTr="00AB6298">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FE9BF" w14:textId="77777777" w:rsidR="001C2BCC" w:rsidRPr="00DC53D3" w:rsidRDefault="001C2BCC" w:rsidP="00AB6298">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71589" w14:textId="77777777" w:rsidR="001C2BCC" w:rsidRPr="00FE11E1" w:rsidRDefault="001C2BCC" w:rsidP="00AB6298">
            <w:r w:rsidRPr="00FE11E1">
              <w:t>Example: No</w:t>
            </w:r>
          </w:p>
        </w:tc>
      </w:tr>
      <w:tr w:rsidR="001C2BCC" w:rsidRPr="00DC53D3" w14:paraId="26C7CB37" w14:textId="77777777" w:rsidTr="00AB6298">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3A1F18" w14:textId="228AFDF4" w:rsidR="001C2BCC" w:rsidRPr="00DC53D3" w:rsidRDefault="001C2BCC" w:rsidP="001C2BCC">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Obviousness-type double patenting is a patent law doctrine.  It is distinct from the issue of obviousness. </w:t>
            </w:r>
          </w:p>
        </w:tc>
      </w:tr>
      <w:tr w:rsidR="001C2BCC" w:rsidRPr="00DC53D3" w14:paraId="2FEF09FE"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BBB3F" w14:textId="77777777" w:rsidR="001C2BCC" w:rsidRPr="00DC53D3" w:rsidRDefault="001C2BCC" w:rsidP="00AB6298">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7DB378D" w14:textId="4B01492F" w:rsidR="001C2BCC" w:rsidRPr="00DC53D3" w:rsidRDefault="001C2BCC" w:rsidP="001C2BCC">
            <w:pPr>
              <w:pStyle w:val="FreeForm"/>
              <w:rPr>
                <w:rFonts w:ascii="Times New Roman" w:hAnsi="Times New Roman" w:cs="Times New Roman"/>
              </w:rPr>
            </w:pPr>
            <w:r>
              <w:rPr>
                <w:rFonts w:ascii="Times New Roman" w:hAnsi="Times New Roman" w:cs="Times New Roman"/>
              </w:rPr>
              <w:t>An obviousness-type double patenting issue for at least one claimed invention was decided by the court.</w:t>
            </w:r>
          </w:p>
        </w:tc>
      </w:tr>
      <w:tr w:rsidR="001C2BCC" w14:paraId="60D649BD" w14:textId="77777777" w:rsidTr="00AB6298">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F332A" w14:textId="77777777" w:rsidR="001C2BCC" w:rsidRDefault="001C2BCC" w:rsidP="00AB6298">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5F3A7639" w14:textId="313D7DCC" w:rsidR="001C2BCC" w:rsidRDefault="001C2BCC" w:rsidP="001C2BCC">
            <w:pPr>
              <w:pStyle w:val="FreeForm"/>
              <w:rPr>
                <w:rFonts w:ascii="Times New Roman" w:hAnsi="Times New Roman" w:cs="Times New Roman"/>
              </w:rPr>
            </w:pPr>
            <w:r>
              <w:rPr>
                <w:rFonts w:ascii="Times New Roman" w:hAnsi="Times New Roman" w:cs="Times New Roman"/>
              </w:rPr>
              <w:t xml:space="preserve">The court did not address any obviousness-type double patenting issues. </w:t>
            </w:r>
          </w:p>
        </w:tc>
      </w:tr>
    </w:tbl>
    <w:p w14:paraId="07773DD5" w14:textId="7557F1C1" w:rsidR="001C2BCC" w:rsidRDefault="001C2BCC"/>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B63D1D" w:rsidRPr="00DC53D3" w14:paraId="1ED1D12D" w14:textId="77777777" w:rsidTr="00D018B3">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FD94FA9" w14:textId="78271064" w:rsidR="00B63D1D" w:rsidRPr="000E1A90" w:rsidRDefault="00A77CBC" w:rsidP="00D018B3">
            <w:pPr>
              <w:pStyle w:val="FreeForm"/>
              <w:keepNext/>
              <w:jc w:val="center"/>
              <w:rPr>
                <w:rFonts w:ascii="Times New Roman" w:hAnsi="Times New Roman" w:cs="Times New Roman"/>
                <w:b/>
              </w:rPr>
            </w:pPr>
            <w:proofErr w:type="spellStart"/>
            <w:r>
              <w:rPr>
                <w:rFonts w:ascii="Times New Roman" w:hAnsi="Times New Roman" w:cs="Times New Roman"/>
                <w:b/>
                <w:bCs/>
              </w:rPr>
              <w:t>Issue_</w:t>
            </w:r>
            <w:r w:rsidR="00B63D1D">
              <w:rPr>
                <w:rFonts w:ascii="Times New Roman" w:hAnsi="Times New Roman" w:cs="Times New Roman"/>
                <w:b/>
              </w:rPr>
              <w:t>Claim_Construction</w:t>
            </w:r>
            <w:proofErr w:type="spellEnd"/>
          </w:p>
        </w:tc>
      </w:tr>
      <w:tr w:rsidR="00B63D1D" w:rsidRPr="00DC53D3" w14:paraId="5EA4C3F5" w14:textId="77777777" w:rsidTr="00D018B3">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26976" w14:textId="25741458" w:rsidR="00B63D1D" w:rsidRPr="00DC53D3" w:rsidRDefault="00B63D1D" w:rsidP="00D018B3">
            <w:pPr>
              <w:pStyle w:val="FreeForm"/>
              <w:rPr>
                <w:rFonts w:ascii="Times New Roman" w:hAnsi="Times New Roman" w:cs="Times New Roman"/>
              </w:rPr>
            </w:pPr>
            <w:r w:rsidRPr="00DC53D3">
              <w:rPr>
                <w:rFonts w:ascii="Times New Roman" w:hAnsi="Times New Roman" w:cs="Times New Roman"/>
              </w:rPr>
              <w:t xml:space="preserve">Description: Identifies whether </w:t>
            </w:r>
            <w:r>
              <w:rPr>
                <w:rFonts w:ascii="Times New Roman" w:hAnsi="Times New Roman" w:cs="Times New Roman"/>
              </w:rPr>
              <w:t>the court decided an issue involving claim construction.  At present, this field is not coded.</w:t>
            </w:r>
          </w:p>
        </w:tc>
      </w:tr>
      <w:tr w:rsidR="00B63D1D" w:rsidRPr="00DC53D3" w14:paraId="52D21482" w14:textId="77777777" w:rsidTr="00D018B3">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FE8403" w14:textId="77777777" w:rsidR="00B63D1D" w:rsidRPr="00DC53D3" w:rsidRDefault="00B63D1D" w:rsidP="00D018B3">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Status</w:t>
            </w:r>
            <w:r w:rsidRPr="00DC53D3">
              <w:rPr>
                <w:rFonts w:ascii="Times New Roman" w:hAnsi="Times New Roman" w:cs="Times New Roman"/>
              </w:rPr>
              <w:t>]</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B6A83" w14:textId="77777777" w:rsidR="00B63D1D" w:rsidRPr="00FE11E1" w:rsidRDefault="00B63D1D" w:rsidP="00D018B3">
            <w:r w:rsidRPr="00FE11E1">
              <w:t>Example: No</w:t>
            </w:r>
          </w:p>
        </w:tc>
      </w:tr>
      <w:tr w:rsidR="00B63D1D" w:rsidRPr="00DC53D3" w14:paraId="4C982491" w14:textId="77777777" w:rsidTr="00D018B3">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98ECC" w14:textId="55F04FB7" w:rsidR="00B63D1D" w:rsidRPr="00DC53D3" w:rsidRDefault="00B63D1D" w:rsidP="00D018B3">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Claim construction is a patent law doctrine </w:t>
            </w:r>
            <w:r w:rsidR="00FA4EE7">
              <w:rPr>
                <w:rFonts w:ascii="Times New Roman" w:hAnsi="Times New Roman" w:cs="Times New Roman"/>
              </w:rPr>
              <w:t xml:space="preserve">that involves interpreting one or more portions of a patent claims.  </w:t>
            </w:r>
          </w:p>
        </w:tc>
      </w:tr>
      <w:tr w:rsidR="00B63D1D" w:rsidRPr="00DC53D3" w14:paraId="09ACDB07" w14:textId="77777777" w:rsidTr="00D018B3">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BF9D34" w14:textId="77777777" w:rsidR="00B63D1D" w:rsidRPr="00DC53D3" w:rsidRDefault="00B63D1D" w:rsidP="00D018B3">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68FE9527" w14:textId="35E9D937" w:rsidR="00B63D1D" w:rsidRPr="00DC53D3" w:rsidRDefault="00FA4EE7" w:rsidP="00D018B3">
            <w:pPr>
              <w:pStyle w:val="FreeForm"/>
              <w:rPr>
                <w:rFonts w:ascii="Times New Roman" w:hAnsi="Times New Roman" w:cs="Times New Roman"/>
              </w:rPr>
            </w:pPr>
            <w:r>
              <w:rPr>
                <w:rFonts w:ascii="Times New Roman" w:hAnsi="Times New Roman" w:cs="Times New Roman"/>
              </w:rPr>
              <w:t>At least one claim construction issue was decided by the court.</w:t>
            </w:r>
          </w:p>
        </w:tc>
      </w:tr>
      <w:tr w:rsidR="00B63D1D" w14:paraId="6EF27055" w14:textId="77777777" w:rsidTr="00D018B3">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B578F" w14:textId="77777777" w:rsidR="00B63D1D" w:rsidRDefault="00B63D1D" w:rsidP="00D018B3">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63AF5BF" w14:textId="517B8A31" w:rsidR="00B63D1D" w:rsidRDefault="00B63D1D" w:rsidP="00D018B3">
            <w:pPr>
              <w:pStyle w:val="FreeForm"/>
              <w:rPr>
                <w:rFonts w:ascii="Times New Roman" w:hAnsi="Times New Roman" w:cs="Times New Roman"/>
              </w:rPr>
            </w:pPr>
            <w:r>
              <w:rPr>
                <w:rFonts w:ascii="Times New Roman" w:hAnsi="Times New Roman" w:cs="Times New Roman"/>
              </w:rPr>
              <w:t xml:space="preserve">The court did not address any claim </w:t>
            </w:r>
            <w:r w:rsidR="00FA4EE7">
              <w:rPr>
                <w:rFonts w:ascii="Times New Roman" w:hAnsi="Times New Roman" w:cs="Times New Roman"/>
              </w:rPr>
              <w:t>construction</w:t>
            </w:r>
            <w:r>
              <w:rPr>
                <w:rFonts w:ascii="Times New Roman" w:hAnsi="Times New Roman" w:cs="Times New Roman"/>
              </w:rPr>
              <w:t xml:space="preserve"> issues. </w:t>
            </w:r>
          </w:p>
        </w:tc>
      </w:tr>
    </w:tbl>
    <w:p w14:paraId="3D4EF055" w14:textId="58275686" w:rsidR="00183C05" w:rsidRDefault="00183C05" w:rsidP="00714BBE"/>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17"/>
        <w:gridCol w:w="4670"/>
      </w:tblGrid>
      <w:tr w:rsidR="00B16C81" w:rsidRPr="00DC53D3" w14:paraId="007CE21C" w14:textId="77777777" w:rsidTr="00E6508A">
        <w:trPr>
          <w:trHeight w:val="300"/>
          <w:tblHeader/>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3CBE780" w14:textId="1988576F" w:rsidR="009164E9" w:rsidRPr="000E1A90" w:rsidRDefault="009164E9" w:rsidP="009164E9">
            <w:pPr>
              <w:pStyle w:val="FreeForm"/>
              <w:keepNext/>
              <w:jc w:val="center"/>
              <w:rPr>
                <w:rFonts w:ascii="Times New Roman" w:hAnsi="Times New Roman" w:cs="Times New Roman"/>
                <w:b/>
              </w:rPr>
            </w:pPr>
            <w:r>
              <w:rPr>
                <w:rFonts w:ascii="Times New Roman" w:hAnsi="Times New Roman" w:cs="Times New Roman"/>
                <w:b/>
              </w:rPr>
              <w:t>Replaced</w:t>
            </w:r>
          </w:p>
        </w:tc>
      </w:tr>
      <w:tr w:rsidR="00B16C81" w:rsidRPr="00DC53D3" w14:paraId="253CB455" w14:textId="77777777" w:rsidTr="00E6508A">
        <w:tblPrEx>
          <w:shd w:val="clear" w:color="auto" w:fill="auto"/>
        </w:tblPrEx>
        <w:trPr>
          <w:trHeight w:val="300"/>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FB0006" w14:textId="6E986ED5" w:rsidR="00B16C81" w:rsidRPr="00DC53D3" w:rsidRDefault="00B16C81" w:rsidP="00E6508A">
            <w:pPr>
              <w:pStyle w:val="FreeForm"/>
              <w:rPr>
                <w:rFonts w:ascii="Times New Roman" w:hAnsi="Times New Roman" w:cs="Times New Roman"/>
              </w:rPr>
            </w:pPr>
            <w:r w:rsidRPr="00DC53D3">
              <w:rPr>
                <w:rFonts w:ascii="Times New Roman" w:hAnsi="Times New Roman" w:cs="Times New Roman"/>
              </w:rPr>
              <w:t xml:space="preserve">Description: Identifies whether </w:t>
            </w:r>
            <w:r w:rsidR="00D43797">
              <w:rPr>
                <w:rFonts w:ascii="Times New Roman" w:hAnsi="Times New Roman" w:cs="Times New Roman"/>
              </w:rPr>
              <w:t xml:space="preserve">a decision was replaced by the court or was otherwise </w:t>
            </w:r>
            <w:proofErr w:type="spellStart"/>
            <w:r w:rsidR="00D43797">
              <w:rPr>
                <w:rFonts w:ascii="Times New Roman" w:hAnsi="Times New Roman" w:cs="Times New Roman"/>
              </w:rPr>
              <w:t>superceded</w:t>
            </w:r>
            <w:proofErr w:type="spellEnd"/>
            <w:r w:rsidR="00D43797">
              <w:rPr>
                <w:rFonts w:ascii="Times New Roman" w:hAnsi="Times New Roman" w:cs="Times New Roman"/>
              </w:rPr>
              <w:t xml:space="preserve">.  This includes opinions that are withdrawn and revised or corrected, appeals that are subsequently taken by the court sitting </w:t>
            </w:r>
            <w:proofErr w:type="spellStart"/>
            <w:r w:rsidR="00D43797">
              <w:rPr>
                <w:rFonts w:ascii="Times New Roman" w:hAnsi="Times New Roman" w:cs="Times New Roman"/>
              </w:rPr>
              <w:t>en</w:t>
            </w:r>
            <w:proofErr w:type="spellEnd"/>
            <w:r w:rsidR="00D43797">
              <w:rPr>
                <w:rFonts w:ascii="Times New Roman" w:hAnsi="Times New Roman" w:cs="Times New Roman"/>
              </w:rPr>
              <w:t xml:space="preserve"> banc, and appeals on which certiorari is granted by the Supreme Court.  </w:t>
            </w:r>
          </w:p>
        </w:tc>
      </w:tr>
      <w:tr w:rsidR="00B16C81" w:rsidRPr="00DC53D3" w14:paraId="6C144D56" w14:textId="77777777" w:rsidTr="00E6508A">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DEF121" w14:textId="5A591788" w:rsidR="00B16C81" w:rsidRPr="00DC53D3" w:rsidRDefault="00B16C81" w:rsidP="00E6508A">
            <w:pPr>
              <w:pStyle w:val="FreeForm"/>
              <w:rPr>
                <w:rFonts w:ascii="Times New Roman" w:hAnsi="Times New Roman" w:cs="Times New Roman"/>
              </w:rPr>
            </w:pPr>
            <w:r w:rsidRPr="00DC53D3">
              <w:rPr>
                <w:rFonts w:ascii="Times New Roman" w:hAnsi="Times New Roman" w:cs="Times New Roman"/>
              </w:rPr>
              <w:lastRenderedPageBreak/>
              <w:t>Format: [</w:t>
            </w:r>
            <w:r>
              <w:rPr>
                <w:rFonts w:ascii="Times New Roman" w:hAnsi="Times New Roman" w:cs="Times New Roman"/>
              </w:rPr>
              <w:t xml:space="preserve">Yes, GVR, </w:t>
            </w:r>
            <w:r w:rsidR="009164E9">
              <w:rPr>
                <w:rFonts w:ascii="Times New Roman" w:hAnsi="Times New Roman" w:cs="Times New Roman"/>
              </w:rPr>
              <w:t>SCT,</w:t>
            </w:r>
            <w:r w:rsidR="00594793">
              <w:rPr>
                <w:rFonts w:ascii="Times New Roman" w:hAnsi="Times New Roman" w:cs="Times New Roman"/>
              </w:rPr>
              <w:t xml:space="preserve"> </w:t>
            </w:r>
            <w:proofErr w:type="spellStart"/>
            <w:r w:rsidR="00594793">
              <w:rPr>
                <w:rFonts w:ascii="Times New Roman" w:hAnsi="Times New Roman" w:cs="Times New Roman"/>
              </w:rPr>
              <w:t>en</w:t>
            </w:r>
            <w:proofErr w:type="spellEnd"/>
            <w:r w:rsidR="00594793">
              <w:rPr>
                <w:rFonts w:ascii="Times New Roman" w:hAnsi="Times New Roman" w:cs="Times New Roman"/>
              </w:rPr>
              <w:t xml:space="preserve"> banc</w:t>
            </w:r>
            <w:r w:rsidR="00D43797">
              <w:rPr>
                <w:rFonts w:ascii="Times New Roman" w:hAnsi="Times New Roman" w:cs="Times New Roman"/>
              </w:rPr>
              <w:t>,</w:t>
            </w:r>
            <w:r w:rsidR="009164E9">
              <w:rPr>
                <w:rFonts w:ascii="Times New Roman" w:hAnsi="Times New Roman" w:cs="Times New Roman"/>
              </w:rPr>
              <w:t xml:space="preserve"> </w:t>
            </w:r>
            <w:r w:rsidR="00D43797">
              <w:rPr>
                <w:rFonts w:ascii="Times New Roman" w:hAnsi="Times New Roman" w:cs="Times New Roman"/>
              </w:rPr>
              <w:t>b</w:t>
            </w:r>
            <w:r>
              <w:rPr>
                <w:rFonts w:ascii="Times New Roman" w:hAnsi="Times New Roman" w:cs="Times New Roman"/>
              </w:rPr>
              <w:t>lank</w:t>
            </w:r>
            <w:r w:rsidRPr="00DC53D3">
              <w:rPr>
                <w:rFonts w:ascii="Times New Roman" w:hAnsi="Times New Roman" w:cs="Times New Roman"/>
              </w:rPr>
              <w:t>]</w:t>
            </w:r>
          </w:p>
        </w:tc>
        <w:tc>
          <w:tcPr>
            <w:tcW w:w="468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D54712" w14:textId="5732C8B4" w:rsidR="00B16C81" w:rsidRPr="00FE11E1" w:rsidRDefault="00B16C81" w:rsidP="00E6508A">
            <w:r w:rsidRPr="00FE11E1">
              <w:t xml:space="preserve">Example: </w:t>
            </w:r>
            <w:r>
              <w:t>GVR</w:t>
            </w:r>
          </w:p>
        </w:tc>
      </w:tr>
      <w:tr w:rsidR="00B16C81" w:rsidRPr="00DC53D3" w14:paraId="7BC31057" w14:textId="77777777" w:rsidTr="00E6508A">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7BD53" w14:textId="0C5CA17E" w:rsidR="00B16C81" w:rsidRPr="00DC53D3" w:rsidRDefault="00D43797" w:rsidP="00E6508A">
            <w:pPr>
              <w:pStyle w:val="FreeForm"/>
              <w:rPr>
                <w:rFonts w:ascii="Times New Roman" w:hAnsi="Times New Roman" w:cs="Times New Roman"/>
              </w:rPr>
            </w:pPr>
            <w:r>
              <w:rPr>
                <w:rFonts w:ascii="Times New Roman" w:hAnsi="Times New Roman" w:cs="Times New Roman"/>
              </w:rPr>
              <w:t>Yes</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4886F072" w14:textId="62FC92D1" w:rsidR="00B16C81" w:rsidRPr="00DC53D3" w:rsidRDefault="00D43797" w:rsidP="00B16C81">
            <w:r>
              <w:t>Indicates that the panel replaced the decision with a new version.  This includes subsequent “Corrected,” “Modified,” and “Revised” opinions.  It also includes subsequent new opinions by the panel after granting panel rehearing.  Only use "</w:t>
            </w:r>
            <w:r>
              <w:rPr>
                <w:rStyle w:val="mark65yrlp7pv"/>
              </w:rPr>
              <w:t>Yes</w:t>
            </w:r>
            <w:r>
              <w:t xml:space="preserve">" if it's a clear case that one of the documents was </w:t>
            </w:r>
            <w:r>
              <w:rPr>
                <w:rStyle w:val="mark65yrlp7pv"/>
              </w:rPr>
              <w:t>replaced</w:t>
            </w:r>
            <w:r>
              <w:t xml:space="preserve"> in its entirety by the other. </w:t>
            </w:r>
          </w:p>
        </w:tc>
      </w:tr>
      <w:tr w:rsidR="00B16C81" w14:paraId="6FAB2763" w14:textId="77777777" w:rsidTr="00E6508A">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56CC06" w14:textId="056F1D0E" w:rsidR="00B16C81" w:rsidRDefault="00D43797" w:rsidP="00E6508A">
            <w:pPr>
              <w:pStyle w:val="FreeForm"/>
              <w:rPr>
                <w:rFonts w:ascii="Times New Roman" w:hAnsi="Times New Roman" w:cs="Times New Roman"/>
              </w:rPr>
            </w:pPr>
            <w:r>
              <w:rPr>
                <w:rFonts w:ascii="Times New Roman" w:hAnsi="Times New Roman" w:cs="Times New Roman"/>
              </w:rPr>
              <w:t>SCT</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6DDDC3BD" w14:textId="326C21EA" w:rsidR="00B16C81" w:rsidRDefault="00D43797" w:rsidP="00E6508A">
            <w:pPr>
              <w:pStyle w:val="FreeForm"/>
              <w:rPr>
                <w:rFonts w:ascii="Times New Roman" w:hAnsi="Times New Roman" w:cs="Times New Roman"/>
              </w:rPr>
            </w:pPr>
            <w:r>
              <w:rPr>
                <w:rFonts w:ascii="Times New Roman" w:hAnsi="Times New Roman" w:cs="Times New Roman"/>
              </w:rPr>
              <w:t>Indicates that the Supreme Court subsequently granted certiorari and issued its own opinion in the appeal.</w:t>
            </w:r>
          </w:p>
        </w:tc>
      </w:tr>
      <w:tr w:rsidR="00D43797" w14:paraId="5F2406B6" w14:textId="77777777" w:rsidTr="00E6508A">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0EF660" w14:textId="29BDA90A" w:rsidR="00D43797" w:rsidRDefault="00D43797" w:rsidP="00E6508A">
            <w:pPr>
              <w:pStyle w:val="FreeForm"/>
              <w:rPr>
                <w:rFonts w:ascii="Times New Roman" w:hAnsi="Times New Roman" w:cs="Times New Roman"/>
              </w:rPr>
            </w:pPr>
            <w:r>
              <w:rPr>
                <w:rFonts w:ascii="Times New Roman" w:hAnsi="Times New Roman" w:cs="Times New Roman"/>
              </w:rPr>
              <w:t>GVR</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2F0EA02F" w14:textId="65CE9A05" w:rsidR="00D43797" w:rsidRDefault="00D43797" w:rsidP="00E6508A">
            <w:pPr>
              <w:pStyle w:val="FreeForm"/>
              <w:rPr>
                <w:rFonts w:ascii="Times New Roman" w:hAnsi="Times New Roman" w:cs="Times New Roman"/>
              </w:rPr>
            </w:pPr>
            <w:r>
              <w:rPr>
                <w:rFonts w:ascii="Times New Roman" w:hAnsi="Times New Roman" w:cs="Times New Roman"/>
              </w:rPr>
              <w:t xml:space="preserve">Indicates that the Supreme Court issued a grant-vacate-remand in the appeal.  This means that the Court granted certiorari, but then immediately remanded to the Federal Circuit for further proceedings, usually </w:t>
            </w:r>
            <w:proofErr w:type="gramStart"/>
            <w:r>
              <w:rPr>
                <w:rFonts w:ascii="Times New Roman" w:hAnsi="Times New Roman" w:cs="Times New Roman"/>
              </w:rPr>
              <w:t>in light of</w:t>
            </w:r>
            <w:proofErr w:type="gramEnd"/>
            <w:r>
              <w:rPr>
                <w:rFonts w:ascii="Times New Roman" w:hAnsi="Times New Roman" w:cs="Times New Roman"/>
              </w:rPr>
              <w:t xml:space="preserve"> another decision by the Court. </w:t>
            </w:r>
          </w:p>
        </w:tc>
      </w:tr>
      <w:tr w:rsidR="00D43797" w14:paraId="6558BEBA" w14:textId="77777777" w:rsidTr="00E6508A">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CC9FD1" w14:textId="120596A8" w:rsidR="00D43797" w:rsidRDefault="00D43797" w:rsidP="00E6508A">
            <w:pPr>
              <w:pStyle w:val="FreeForm"/>
              <w:rPr>
                <w:rFonts w:ascii="Times New Roman" w:hAnsi="Times New Roman" w:cs="Times New Roman"/>
              </w:rPr>
            </w:pPr>
            <w:proofErr w:type="spellStart"/>
            <w:r>
              <w:rPr>
                <w:rFonts w:ascii="Times New Roman" w:hAnsi="Times New Roman" w:cs="Times New Roman"/>
              </w:rPr>
              <w:t>En</w:t>
            </w:r>
            <w:proofErr w:type="spellEnd"/>
            <w:r>
              <w:rPr>
                <w:rFonts w:ascii="Times New Roman" w:hAnsi="Times New Roman" w:cs="Times New Roman"/>
              </w:rPr>
              <w:t xml:space="preserve"> banc</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621BF37C" w14:textId="035BBC1F" w:rsidR="00D43797" w:rsidRDefault="00D43797" w:rsidP="00E6508A">
            <w:pPr>
              <w:pStyle w:val="FreeForm"/>
              <w:rPr>
                <w:rFonts w:ascii="Times New Roman" w:hAnsi="Times New Roman" w:cs="Times New Roman"/>
              </w:rPr>
            </w:pPr>
            <w:r>
              <w:rPr>
                <w:rFonts w:ascii="Times New Roman" w:hAnsi="Times New Roman" w:cs="Times New Roman"/>
              </w:rPr>
              <w:t xml:space="preserve">Indicates that the Federal Circuit subsequently took the appeal </w:t>
            </w:r>
            <w:proofErr w:type="spellStart"/>
            <w:r>
              <w:rPr>
                <w:rFonts w:ascii="Times New Roman" w:hAnsi="Times New Roman" w:cs="Times New Roman"/>
              </w:rPr>
              <w:t>en</w:t>
            </w:r>
            <w:proofErr w:type="spellEnd"/>
            <w:r>
              <w:rPr>
                <w:rFonts w:ascii="Times New Roman" w:hAnsi="Times New Roman" w:cs="Times New Roman"/>
              </w:rPr>
              <w:t xml:space="preserve"> banc and issued its own opinion.  If the Federal Circuit takes an opinion </w:t>
            </w:r>
            <w:proofErr w:type="spellStart"/>
            <w:r>
              <w:rPr>
                <w:rFonts w:ascii="Times New Roman" w:hAnsi="Times New Roman" w:cs="Times New Roman"/>
              </w:rPr>
              <w:t>en</w:t>
            </w:r>
            <w:proofErr w:type="spellEnd"/>
            <w:r>
              <w:rPr>
                <w:rFonts w:ascii="Times New Roman" w:hAnsi="Times New Roman" w:cs="Times New Roman"/>
              </w:rPr>
              <w:t xml:space="preserve"> banc, and then the panel subsequently issues a new opinion after the </w:t>
            </w:r>
            <w:proofErr w:type="spellStart"/>
            <w:r>
              <w:rPr>
                <w:rFonts w:ascii="Times New Roman" w:hAnsi="Times New Roman" w:cs="Times New Roman"/>
              </w:rPr>
              <w:t>en</w:t>
            </w:r>
            <w:proofErr w:type="spellEnd"/>
            <w:r>
              <w:rPr>
                <w:rFonts w:ascii="Times New Roman" w:hAnsi="Times New Roman" w:cs="Times New Roman"/>
              </w:rPr>
              <w:t xml:space="preserve"> banc decision, the original panel decision should still be coded as “</w:t>
            </w:r>
            <w:proofErr w:type="spellStart"/>
            <w:r>
              <w:rPr>
                <w:rFonts w:ascii="Times New Roman" w:hAnsi="Times New Roman" w:cs="Times New Roman"/>
              </w:rPr>
              <w:t>en</w:t>
            </w:r>
            <w:proofErr w:type="spellEnd"/>
            <w:r>
              <w:rPr>
                <w:rFonts w:ascii="Times New Roman" w:hAnsi="Times New Roman" w:cs="Times New Roman"/>
              </w:rPr>
              <w:t xml:space="preserve"> banc.” </w:t>
            </w:r>
          </w:p>
        </w:tc>
      </w:tr>
      <w:tr w:rsidR="00D43797" w14:paraId="4C2A591C" w14:textId="77777777" w:rsidTr="00E6508A">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C4F7F" w14:textId="3A554612" w:rsidR="00D43797" w:rsidRDefault="00D43797" w:rsidP="00E6508A">
            <w:pPr>
              <w:pStyle w:val="FreeForm"/>
              <w:rPr>
                <w:rFonts w:ascii="Times New Roman" w:hAnsi="Times New Roman" w:cs="Times New Roman"/>
              </w:rPr>
            </w:pPr>
            <w:r>
              <w:rPr>
                <w:rFonts w:ascii="Times New Roman" w:hAnsi="Times New Roman" w:cs="Times New Roman"/>
              </w:rPr>
              <w:t>[blank]</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auto"/>
          </w:tcPr>
          <w:p w14:paraId="1AB27B21" w14:textId="2C1CBFD3" w:rsidR="00D43797" w:rsidRDefault="00D43797" w:rsidP="00E6508A">
            <w:pPr>
              <w:pStyle w:val="FreeForm"/>
              <w:rPr>
                <w:rFonts w:ascii="Times New Roman" w:hAnsi="Times New Roman" w:cs="Times New Roman"/>
              </w:rPr>
            </w:pPr>
            <w:r>
              <w:rPr>
                <w:rFonts w:ascii="Times New Roman" w:hAnsi="Times New Roman" w:cs="Times New Roman"/>
              </w:rPr>
              <w:t xml:space="preserve">Leave the Replaced field blank if, at the present time, none of the above events have occurred. </w:t>
            </w:r>
          </w:p>
        </w:tc>
      </w:tr>
      <w:tr w:rsidR="00A10404" w:rsidRPr="00DC53D3" w14:paraId="5577C242" w14:textId="77777777" w:rsidTr="00091C59">
        <w:trPr>
          <w:trHeight w:val="300"/>
          <w:tblHeader/>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AB88FF7" w14:textId="77777777" w:rsidR="00A10404" w:rsidRPr="00DC53D3" w:rsidRDefault="00A10404" w:rsidP="00091C59">
            <w:pPr>
              <w:pStyle w:val="FreeForm"/>
              <w:keepNext/>
              <w:jc w:val="center"/>
              <w:rPr>
                <w:rFonts w:ascii="Times New Roman" w:hAnsi="Times New Roman" w:cs="Times New Roman"/>
              </w:rPr>
            </w:pPr>
            <w:r>
              <w:rPr>
                <w:rFonts w:ascii="Times New Roman" w:hAnsi="Times New Roman" w:cs="Times New Roman"/>
                <w:b/>
                <w:bCs/>
              </w:rPr>
              <w:t>notes</w:t>
            </w:r>
          </w:p>
        </w:tc>
      </w:tr>
      <w:tr w:rsidR="00A10404" w:rsidRPr="00DC53D3" w14:paraId="16481865" w14:textId="77777777" w:rsidTr="00091C59">
        <w:tblPrEx>
          <w:shd w:val="clear" w:color="auto" w:fill="auto"/>
        </w:tblPrEx>
        <w:trPr>
          <w:trHeight w:val="300"/>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43B69"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 xml:space="preserve">Description: </w:t>
            </w:r>
            <w:r>
              <w:rPr>
                <w:rFonts w:ascii="Times New Roman" w:hAnsi="Times New Roman" w:cs="Times New Roman"/>
              </w:rPr>
              <w:t>Other comments on entry</w:t>
            </w:r>
          </w:p>
        </w:tc>
      </w:tr>
      <w:tr w:rsidR="00A10404" w:rsidRPr="00DC53D3" w14:paraId="27F02CD2" w14:textId="77777777" w:rsidTr="00091C59">
        <w:tblPrEx>
          <w:shd w:val="clear" w:color="auto" w:fill="auto"/>
        </w:tblPrEx>
        <w:trPr>
          <w:trHeight w:val="300"/>
        </w:trPr>
        <w:tc>
          <w:tcPr>
            <w:tcW w:w="466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DC87DF"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Text.</w:t>
            </w:r>
            <w:r w:rsidRPr="00DC53D3">
              <w:rPr>
                <w:rFonts w:ascii="Times New Roman" w:hAnsi="Times New Roman" w:cs="Times New Roman"/>
              </w:rPr>
              <w:t>]</w:t>
            </w:r>
          </w:p>
        </w:tc>
        <w:tc>
          <w:tcPr>
            <w:tcW w:w="4670" w:type="dxa"/>
            <w:tcBorders>
              <w:top w:val="single" w:sz="8" w:space="0" w:color="000000"/>
              <w:left w:val="single" w:sz="8" w:space="0" w:color="000000"/>
              <w:bottom w:val="single" w:sz="8" w:space="0" w:color="000000"/>
              <w:right w:val="single" w:sz="8" w:space="0" w:color="000000"/>
            </w:tcBorders>
            <w:shd w:val="clear" w:color="auto" w:fill="auto"/>
          </w:tcPr>
          <w:p w14:paraId="35556428" w14:textId="77777777" w:rsidR="00A10404" w:rsidRPr="00DC53D3" w:rsidRDefault="00A10404" w:rsidP="00091C59">
            <w:pPr>
              <w:pStyle w:val="FreeForm"/>
              <w:rPr>
                <w:rFonts w:ascii="Times New Roman" w:hAnsi="Times New Roman" w:cs="Times New Roman"/>
              </w:rPr>
            </w:pPr>
          </w:p>
        </w:tc>
      </w:tr>
      <w:tr w:rsidR="00A10404" w:rsidRPr="00DC53D3" w14:paraId="0DB101D0" w14:textId="77777777" w:rsidTr="00091C59">
        <w:tblPrEx>
          <w:shd w:val="clear" w:color="auto" w:fill="auto"/>
        </w:tblPrEx>
        <w:trPr>
          <w:trHeight w:val="300"/>
        </w:trPr>
        <w:tc>
          <w:tcPr>
            <w:tcW w:w="933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44968" w14:textId="77777777" w:rsidR="00A10404" w:rsidRPr="00DC53D3" w:rsidRDefault="00A10404" w:rsidP="00091C59">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Notes are provided to flag unusual information about a document identified by a coder.</w:t>
            </w:r>
          </w:p>
        </w:tc>
      </w:tr>
    </w:tbl>
    <w:p w14:paraId="3A3FC014" w14:textId="3FAF3BFF" w:rsidR="00A10404" w:rsidRDefault="00A10404" w:rsidP="00714BBE"/>
    <w:p w14:paraId="44DEF5E8" w14:textId="77777777" w:rsidR="00EC27C2" w:rsidRDefault="00EC27C2">
      <w:pPr>
        <w:rPr>
          <w:b/>
          <w:bCs/>
        </w:rPr>
      </w:pPr>
      <w:r>
        <w:br w:type="page"/>
      </w:r>
    </w:p>
    <w:p w14:paraId="409D8BEA" w14:textId="388C9275" w:rsidR="00EC27C2" w:rsidRDefault="00EC27C2" w:rsidP="00EC27C2">
      <w:pPr>
        <w:pStyle w:val="Heading1"/>
      </w:pPr>
      <w:bookmarkStart w:id="6" w:name="_Toc123915237"/>
      <w:r>
        <w:lastRenderedPageBreak/>
        <w:t>Experimental Fields</w:t>
      </w:r>
      <w:bookmarkEnd w:id="6"/>
    </w:p>
    <w:p w14:paraId="03DB6FCB" w14:textId="145C77B2" w:rsidR="00EC27C2" w:rsidRDefault="00EC27C2" w:rsidP="00EC27C2"/>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52"/>
        <w:gridCol w:w="2700"/>
        <w:gridCol w:w="4687"/>
      </w:tblGrid>
      <w:tr w:rsidR="00EC27C2" w:rsidRPr="00DC53D3" w14:paraId="36F5DD84" w14:textId="77777777" w:rsidTr="00091C59">
        <w:trPr>
          <w:trHeight w:val="300"/>
          <w:tblHeader/>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5A5982A5" w14:textId="77777777" w:rsidR="00EC27C2" w:rsidRPr="000E1A90" w:rsidRDefault="00EC27C2" w:rsidP="00091C59">
            <w:pPr>
              <w:pStyle w:val="FreeForm"/>
              <w:keepNext/>
              <w:jc w:val="center"/>
              <w:rPr>
                <w:rFonts w:ascii="Times New Roman" w:hAnsi="Times New Roman" w:cs="Times New Roman"/>
                <w:b/>
              </w:rPr>
            </w:pPr>
            <w:proofErr w:type="spellStart"/>
            <w:r>
              <w:rPr>
                <w:rFonts w:ascii="Times New Roman" w:hAnsi="Times New Roman" w:cs="Times New Roman"/>
                <w:b/>
              </w:rPr>
              <w:t>Patent_Owner_Win</w:t>
            </w:r>
            <w:proofErr w:type="spellEnd"/>
          </w:p>
        </w:tc>
      </w:tr>
      <w:tr w:rsidR="00EC27C2" w:rsidRPr="00DC53D3" w14:paraId="5BBAA3F1"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FE82C" w14:textId="77777777" w:rsidR="00EC27C2" w:rsidRPr="00DC53D3" w:rsidRDefault="00EC27C2" w:rsidP="00091C59">
            <w:pPr>
              <w:pStyle w:val="FreeForm"/>
              <w:rPr>
                <w:rFonts w:ascii="Times New Roman" w:hAnsi="Times New Roman" w:cs="Times New Roman"/>
              </w:rPr>
            </w:pPr>
            <w:r w:rsidRPr="00DC53D3">
              <w:rPr>
                <w:rFonts w:ascii="Times New Roman" w:hAnsi="Times New Roman" w:cs="Times New Roman"/>
              </w:rPr>
              <w:t xml:space="preserve">Description: Identifies </w:t>
            </w:r>
            <w:r>
              <w:rPr>
                <w:rFonts w:ascii="Times New Roman" w:hAnsi="Times New Roman" w:cs="Times New Roman"/>
              </w:rPr>
              <w:t>whether the party owning the patent prevailed on appeal</w:t>
            </w:r>
          </w:p>
        </w:tc>
      </w:tr>
      <w:tr w:rsidR="00EC27C2" w:rsidRPr="00DC53D3" w14:paraId="4BDD3983" w14:textId="77777777" w:rsidTr="00091C59">
        <w:tblPrEx>
          <w:shd w:val="clear" w:color="auto" w:fill="auto"/>
        </w:tblPrEx>
        <w:trPr>
          <w:trHeight w:val="300"/>
        </w:trPr>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04B17" w14:textId="77777777" w:rsidR="00EC27C2" w:rsidRPr="00DC53D3" w:rsidRDefault="00EC27C2" w:rsidP="00091C59">
            <w:pPr>
              <w:pStyle w:val="FreeForm"/>
              <w:rPr>
                <w:rFonts w:ascii="Times New Roman" w:hAnsi="Times New Roman" w:cs="Times New Roman"/>
              </w:rPr>
            </w:pPr>
            <w:r w:rsidRPr="00DC53D3">
              <w:rPr>
                <w:rFonts w:ascii="Times New Roman" w:hAnsi="Times New Roman" w:cs="Times New Roman"/>
              </w:rPr>
              <w:t>Format: [</w:t>
            </w:r>
            <w:r>
              <w:rPr>
                <w:rFonts w:ascii="Times New Roman" w:hAnsi="Times New Roman" w:cs="Times New Roman"/>
              </w:rPr>
              <w:t>Yes/No/Mixed/Unclear]</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D7278" w14:textId="77777777" w:rsidR="00EC27C2" w:rsidRPr="00FE11E1" w:rsidRDefault="00EC27C2" w:rsidP="00091C59">
            <w:r w:rsidRPr="00FE11E1">
              <w:t xml:space="preserve">Example: </w:t>
            </w:r>
            <w:r>
              <w:t>Yes</w:t>
            </w:r>
          </w:p>
        </w:tc>
      </w:tr>
      <w:tr w:rsidR="00EC27C2" w:rsidRPr="00DC53D3" w14:paraId="3576A0AA" w14:textId="77777777" w:rsidTr="00091C59">
        <w:tblPrEx>
          <w:shd w:val="clear" w:color="auto" w:fill="auto"/>
        </w:tblPrEx>
        <w:trPr>
          <w:trHeight w:val="300"/>
        </w:trPr>
        <w:tc>
          <w:tcPr>
            <w:tcW w:w="93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44138" w14:textId="77777777" w:rsidR="00EC27C2" w:rsidRPr="00DC53D3" w:rsidRDefault="00EC27C2" w:rsidP="00091C59">
            <w:pPr>
              <w:pStyle w:val="FreeForm"/>
              <w:rPr>
                <w:rFonts w:ascii="Times New Roman" w:hAnsi="Times New Roman" w:cs="Times New Roman"/>
              </w:rPr>
            </w:pPr>
            <w:r w:rsidRPr="00DC53D3">
              <w:rPr>
                <w:rFonts w:ascii="Times New Roman" w:hAnsi="Times New Roman" w:cs="Times New Roman"/>
              </w:rPr>
              <w:t>Notes:</w:t>
            </w:r>
            <w:r>
              <w:rPr>
                <w:rFonts w:ascii="Times New Roman" w:hAnsi="Times New Roman" w:cs="Times New Roman"/>
              </w:rPr>
              <w:t xml:space="preserve"> This field is for coding whether the party owning the patent prevailed on appeal.  This is an experimental field and has not been subjected to reliability assessment. </w:t>
            </w:r>
          </w:p>
        </w:tc>
      </w:tr>
      <w:tr w:rsidR="00EC27C2" w:rsidRPr="00DC53D3" w14:paraId="0A605960"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E70C1" w14:textId="77777777" w:rsidR="00EC27C2" w:rsidRPr="00DC53D3" w:rsidRDefault="00EC27C2" w:rsidP="00091C59">
            <w:pPr>
              <w:pStyle w:val="FreeForm"/>
              <w:rPr>
                <w:rFonts w:ascii="Times New Roman" w:hAnsi="Times New Roman" w:cs="Times New Roman"/>
              </w:rPr>
            </w:pPr>
            <w:r>
              <w:rPr>
                <w:rFonts w:ascii="Times New Roman" w:hAnsi="Times New Roman" w:cs="Times New Roman"/>
              </w:rPr>
              <w:t>Yes</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163856A3" w14:textId="77777777" w:rsidR="00EC27C2" w:rsidRPr="00DC53D3" w:rsidRDefault="00EC27C2" w:rsidP="00091C59">
            <w:pPr>
              <w:pStyle w:val="FreeForm"/>
              <w:rPr>
                <w:rFonts w:ascii="Times New Roman" w:hAnsi="Times New Roman" w:cs="Times New Roman"/>
              </w:rPr>
            </w:pPr>
            <w:r>
              <w:rPr>
                <w:rFonts w:ascii="Times New Roman" w:hAnsi="Times New Roman" w:cs="Times New Roman"/>
              </w:rPr>
              <w:t xml:space="preserve">The patent owner clearly prevailed on appeal, such as by obtaining all the outcomes requested by the patent asserter.  </w:t>
            </w:r>
          </w:p>
        </w:tc>
      </w:tr>
      <w:tr w:rsidR="00EC27C2" w14:paraId="41C21EA9"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16728" w14:textId="77777777" w:rsidR="00EC27C2" w:rsidRDefault="00EC27C2" w:rsidP="00091C59">
            <w:pPr>
              <w:pStyle w:val="FreeForm"/>
              <w:rPr>
                <w:rFonts w:ascii="Times New Roman" w:hAnsi="Times New Roman" w:cs="Times New Roman"/>
              </w:rPr>
            </w:pPr>
            <w:r>
              <w:rPr>
                <w:rFonts w:ascii="Times New Roman" w:hAnsi="Times New Roman" w:cs="Times New Roman"/>
              </w:rPr>
              <w:t>No</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26EF349C" w14:textId="77777777" w:rsidR="00EC27C2" w:rsidRDefault="00EC27C2" w:rsidP="00091C59">
            <w:pPr>
              <w:pStyle w:val="FreeForm"/>
              <w:rPr>
                <w:rFonts w:ascii="Times New Roman" w:hAnsi="Times New Roman" w:cs="Times New Roman"/>
              </w:rPr>
            </w:pPr>
            <w:r>
              <w:rPr>
                <w:rFonts w:ascii="Times New Roman" w:hAnsi="Times New Roman" w:cs="Times New Roman"/>
              </w:rPr>
              <w:t>The patent owner patent owner clearly lost on appeal, such as by an affirmance of all findings of invalidity or noninfringement.</w:t>
            </w:r>
          </w:p>
        </w:tc>
      </w:tr>
      <w:tr w:rsidR="00EC27C2" w14:paraId="175FCC91"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F1901" w14:textId="77777777" w:rsidR="00EC27C2" w:rsidRDefault="00EC27C2" w:rsidP="00091C59">
            <w:pPr>
              <w:pStyle w:val="FreeForm"/>
              <w:rPr>
                <w:rFonts w:ascii="Times New Roman" w:hAnsi="Times New Roman" w:cs="Times New Roman"/>
              </w:rPr>
            </w:pPr>
            <w:r>
              <w:rPr>
                <w:rFonts w:ascii="Times New Roman" w:hAnsi="Times New Roman" w:cs="Times New Roman"/>
              </w:rPr>
              <w:t>Mixed</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770F0C82" w14:textId="77777777" w:rsidR="00EC27C2" w:rsidRDefault="00EC27C2" w:rsidP="00091C59">
            <w:pPr>
              <w:pStyle w:val="FreeForm"/>
              <w:rPr>
                <w:rFonts w:ascii="Times New Roman" w:hAnsi="Times New Roman" w:cs="Times New Roman"/>
              </w:rPr>
            </w:pPr>
            <w:r>
              <w:rPr>
                <w:rFonts w:ascii="Times New Roman" w:hAnsi="Times New Roman" w:cs="Times New Roman"/>
              </w:rPr>
              <w:t xml:space="preserve">The patent owner won on some patent claims but lost on others.  This does not include situations where the patent owner succeeded on, e.g., validity but lost on infringement. </w:t>
            </w:r>
          </w:p>
        </w:tc>
      </w:tr>
      <w:tr w:rsidR="00EC27C2" w14:paraId="6157C721" w14:textId="77777777" w:rsidTr="00091C59">
        <w:tblPrEx>
          <w:shd w:val="clear" w:color="auto" w:fill="auto"/>
        </w:tblPrEx>
        <w:trPr>
          <w:trHeight w:val="148"/>
        </w:trPr>
        <w:tc>
          <w:tcPr>
            <w:tcW w:w="1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79B89" w14:textId="77777777" w:rsidR="00EC27C2" w:rsidRDefault="00EC27C2" w:rsidP="00091C59">
            <w:pPr>
              <w:pStyle w:val="FreeForm"/>
              <w:rPr>
                <w:rFonts w:ascii="Times New Roman" w:hAnsi="Times New Roman" w:cs="Times New Roman"/>
              </w:rPr>
            </w:pPr>
            <w:r>
              <w:rPr>
                <w:rFonts w:ascii="Times New Roman" w:hAnsi="Times New Roman" w:cs="Times New Roman"/>
              </w:rPr>
              <w:t>Unclear</w:t>
            </w:r>
          </w:p>
        </w:tc>
        <w:tc>
          <w:tcPr>
            <w:tcW w:w="7387" w:type="dxa"/>
            <w:gridSpan w:val="2"/>
            <w:tcBorders>
              <w:top w:val="single" w:sz="8" w:space="0" w:color="000000"/>
              <w:left w:val="single" w:sz="8" w:space="0" w:color="000000"/>
              <w:bottom w:val="single" w:sz="8" w:space="0" w:color="000000"/>
              <w:right w:val="single" w:sz="8" w:space="0" w:color="000000"/>
            </w:tcBorders>
            <w:shd w:val="clear" w:color="auto" w:fill="auto"/>
          </w:tcPr>
          <w:p w14:paraId="5D56ADD6" w14:textId="77777777" w:rsidR="00EC27C2" w:rsidRDefault="00EC27C2" w:rsidP="00091C59">
            <w:pPr>
              <w:pStyle w:val="FreeForm"/>
              <w:rPr>
                <w:rFonts w:ascii="Times New Roman" w:hAnsi="Times New Roman" w:cs="Times New Roman"/>
              </w:rPr>
            </w:pPr>
            <w:r>
              <w:rPr>
                <w:rFonts w:ascii="Times New Roman" w:hAnsi="Times New Roman" w:cs="Times New Roman"/>
              </w:rPr>
              <w:t xml:space="preserve">It is unclear whether the patent owner won or lost the appeal.  </w:t>
            </w:r>
          </w:p>
        </w:tc>
      </w:tr>
    </w:tbl>
    <w:p w14:paraId="3A689CF0" w14:textId="77777777" w:rsidR="00EC27C2" w:rsidRPr="00EC27C2" w:rsidRDefault="00EC27C2" w:rsidP="00EC27C2"/>
    <w:sectPr w:rsidR="00EC27C2" w:rsidRPr="00EC27C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C18D" w14:textId="77777777" w:rsidR="00C002F7" w:rsidRDefault="00C002F7" w:rsidP="000F5D9C">
      <w:r>
        <w:separator/>
      </w:r>
    </w:p>
  </w:endnote>
  <w:endnote w:type="continuationSeparator" w:id="0">
    <w:p w14:paraId="62121F13" w14:textId="77777777" w:rsidR="00C002F7" w:rsidRDefault="00C002F7" w:rsidP="000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490847"/>
      <w:docPartObj>
        <w:docPartGallery w:val="Page Numbers (Bottom of Page)"/>
        <w:docPartUnique/>
      </w:docPartObj>
    </w:sdtPr>
    <w:sdtContent>
      <w:p w14:paraId="2B77DFE7" w14:textId="050A81BC" w:rsidR="00EC27C2" w:rsidRDefault="00EC27C2" w:rsidP="00933A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5E0879" w14:textId="77777777" w:rsidR="00EC27C2" w:rsidRDefault="00EC2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1499016"/>
      <w:docPartObj>
        <w:docPartGallery w:val="Page Numbers (Bottom of Page)"/>
        <w:docPartUnique/>
      </w:docPartObj>
    </w:sdtPr>
    <w:sdtContent>
      <w:p w14:paraId="2B292688" w14:textId="27D01AE7" w:rsidR="00EC27C2" w:rsidRDefault="00EC27C2" w:rsidP="00933A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65DF02" w14:textId="77777777" w:rsidR="00EC27C2" w:rsidRDefault="00EC2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D938" w14:textId="77777777" w:rsidR="00C002F7" w:rsidRDefault="00C002F7" w:rsidP="000F5D9C">
      <w:r>
        <w:separator/>
      </w:r>
    </w:p>
  </w:footnote>
  <w:footnote w:type="continuationSeparator" w:id="0">
    <w:p w14:paraId="1BC7AE65" w14:textId="77777777" w:rsidR="00C002F7" w:rsidRDefault="00C002F7" w:rsidP="000F5D9C">
      <w:r>
        <w:continuationSeparator/>
      </w:r>
    </w:p>
  </w:footnote>
  <w:footnote w:id="1">
    <w:p w14:paraId="60888B64" w14:textId="324FB729" w:rsidR="00572E7B" w:rsidRPr="007A489E" w:rsidRDefault="00572E7B">
      <w:pPr>
        <w:pStyle w:val="FootnoteText"/>
      </w:pPr>
      <w:r>
        <w:rPr>
          <w:rStyle w:val="FootnoteReference"/>
        </w:rPr>
        <w:footnoteRef/>
      </w:r>
      <w:r>
        <w:t xml:space="preserve"> </w:t>
      </w:r>
      <w:r w:rsidR="007A489E">
        <w:rPr>
          <w:i/>
          <w:iCs/>
        </w:rPr>
        <w:t xml:space="preserve">See </w:t>
      </w:r>
      <w:r w:rsidR="007A489E">
        <w:t xml:space="preserve">Jason </w:t>
      </w:r>
      <w:proofErr w:type="spellStart"/>
      <w:r w:rsidR="007A489E">
        <w:t>Rantanen</w:t>
      </w:r>
      <w:proofErr w:type="spellEnd"/>
      <w:r w:rsidR="007A489E">
        <w:t xml:space="preserve">, </w:t>
      </w:r>
      <w:r w:rsidR="007A489E" w:rsidRPr="007A489E">
        <w:t xml:space="preserve">Missing </w:t>
      </w:r>
      <w:proofErr w:type="gramStart"/>
      <w:r w:rsidR="007A489E" w:rsidRPr="007A489E">
        <w:t>Decisions</w:t>
      </w:r>
      <w:proofErr w:type="gramEnd"/>
      <w:r w:rsidR="007A489E">
        <w:rPr>
          <w:i/>
          <w:iCs/>
        </w:rPr>
        <w:t xml:space="preserve"> and the United States Court of Appeals for the Federal Circuit</w:t>
      </w:r>
      <w:r w:rsidR="007A489E">
        <w:t xml:space="preserve">, 17 U. Penn. L. Rev. Online 73 (2022); </w:t>
      </w:r>
      <w:r w:rsidRPr="007A489E">
        <w:rPr>
          <w:i/>
          <w:iCs/>
        </w:rPr>
        <w:t>but see</w:t>
      </w:r>
      <w:r>
        <w:t xml:space="preserve"> </w:t>
      </w:r>
      <w:r w:rsidR="007A489E">
        <w:t xml:space="preserve">J. Jonas Anderson, Paul </w:t>
      </w:r>
      <w:proofErr w:type="spellStart"/>
      <w:r w:rsidR="007A489E">
        <w:t>Gugliuzza</w:t>
      </w:r>
      <w:proofErr w:type="spellEnd"/>
      <w:r w:rsidR="007A489E">
        <w:t xml:space="preserve"> &amp; Jason </w:t>
      </w:r>
      <w:proofErr w:type="spellStart"/>
      <w:r w:rsidR="007A489E">
        <w:t>Rantanen</w:t>
      </w:r>
      <w:proofErr w:type="spellEnd"/>
      <w:r w:rsidR="007A489E">
        <w:t xml:space="preserve">, </w:t>
      </w:r>
      <w:r w:rsidR="007A489E">
        <w:rPr>
          <w:i/>
          <w:iCs/>
        </w:rPr>
        <w:t xml:space="preserve">Extraordinary Writ or Ordinary Remedy: Mandamus at the Federal Circuit </w:t>
      </w:r>
      <w:r w:rsidR="007A489E">
        <w:t xml:space="preserve">100 </w:t>
      </w:r>
      <w:r w:rsidR="007A489E" w:rsidRPr="007A489E">
        <w:rPr>
          <w:smallCaps/>
        </w:rPr>
        <w:t>Wash. U. L. Rev</w:t>
      </w:r>
      <w:r w:rsidR="007A489E">
        <w:t xml:space="preserve">. 327 (2022) </w:t>
      </w:r>
      <w:r>
        <w:t xml:space="preserve">(finding that a portion of decisions on petitions for writs of mandamus were </w:t>
      </w:r>
      <w:r w:rsidR="007A489E">
        <w:t>not made available on the court’s website</w:t>
      </w:r>
      <w:r>
        <w:t>).</w:t>
      </w:r>
      <w:r w:rsidR="007A489E">
        <w:t xml:space="preserve"> As discussed in </w:t>
      </w:r>
      <w:r w:rsidR="007A489E">
        <w:rPr>
          <w:i/>
          <w:iCs/>
        </w:rPr>
        <w:t>Missing Decisions and the United States Court of Appeals for the Federal Circuit</w:t>
      </w:r>
      <w:r w:rsidR="007A489E">
        <w:t>, the remaining terminations consist most of dismissals, including voluntary dismissals under Fed. R. App. P. 42(b).</w:t>
      </w:r>
    </w:p>
  </w:footnote>
  <w:footnote w:id="2">
    <w:p w14:paraId="23BAC171" w14:textId="5158687D" w:rsidR="00572E7B" w:rsidRPr="00572E7B" w:rsidRDefault="00572E7B">
      <w:pPr>
        <w:pStyle w:val="FootnoteText"/>
        <w:rPr>
          <w:b/>
          <w:bCs/>
        </w:rPr>
      </w:pPr>
      <w:r>
        <w:rPr>
          <w:rStyle w:val="FootnoteReference"/>
        </w:rPr>
        <w:footnoteRef/>
      </w:r>
      <w:r>
        <w:t xml:space="preserve"> </w:t>
      </w:r>
      <w:r w:rsidR="007A489E" w:rsidRPr="007A489E">
        <w:t>https://cafc.uscourts.gov/rss-feeds/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35D2" w14:textId="03228A4A" w:rsidR="00361768" w:rsidRPr="000F5D9C" w:rsidRDefault="00361768">
    <w:pPr>
      <w:pStyle w:val="Header"/>
      <w:rPr>
        <w:rFonts w:ascii="Times" w:hAnsi="Times"/>
      </w:rPr>
    </w:pPr>
    <w:r>
      <w:rPr>
        <w:rFonts w:ascii="Times" w:hAnsi="Times"/>
      </w:rPr>
      <w:t>January 6,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4CED"/>
    <w:multiLevelType w:val="hybridMultilevel"/>
    <w:tmpl w:val="7D580CF2"/>
    <w:lvl w:ilvl="0" w:tplc="FF668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510B5C"/>
    <w:multiLevelType w:val="hybridMultilevel"/>
    <w:tmpl w:val="F9A83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02EA6"/>
    <w:multiLevelType w:val="hybridMultilevel"/>
    <w:tmpl w:val="25B8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14D95"/>
    <w:multiLevelType w:val="hybridMultilevel"/>
    <w:tmpl w:val="A5E824FA"/>
    <w:lvl w:ilvl="0" w:tplc="F8A0ADA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010088">
    <w:abstractNumId w:val="1"/>
  </w:num>
  <w:num w:numId="2" w16cid:durableId="47841900">
    <w:abstractNumId w:val="0"/>
  </w:num>
  <w:num w:numId="3" w16cid:durableId="1512986832">
    <w:abstractNumId w:val="2"/>
  </w:num>
  <w:num w:numId="4" w16cid:durableId="1806505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A7"/>
    <w:rsid w:val="0000673A"/>
    <w:rsid w:val="00016BA2"/>
    <w:rsid w:val="00022A7E"/>
    <w:rsid w:val="000237ED"/>
    <w:rsid w:val="00025B8B"/>
    <w:rsid w:val="000422A8"/>
    <w:rsid w:val="000451A5"/>
    <w:rsid w:val="0005353C"/>
    <w:rsid w:val="0006512C"/>
    <w:rsid w:val="00077F8D"/>
    <w:rsid w:val="00083E73"/>
    <w:rsid w:val="000A39C3"/>
    <w:rsid w:val="000B21D9"/>
    <w:rsid w:val="000B3575"/>
    <w:rsid w:val="000C53EC"/>
    <w:rsid w:val="000E1A90"/>
    <w:rsid w:val="000E38DB"/>
    <w:rsid w:val="000E524B"/>
    <w:rsid w:val="000E65B2"/>
    <w:rsid w:val="000F5D9C"/>
    <w:rsid w:val="000F7AD9"/>
    <w:rsid w:val="00107FE7"/>
    <w:rsid w:val="00131245"/>
    <w:rsid w:val="001409B2"/>
    <w:rsid w:val="00163577"/>
    <w:rsid w:val="00182AFA"/>
    <w:rsid w:val="00183C05"/>
    <w:rsid w:val="001865A6"/>
    <w:rsid w:val="001A3E26"/>
    <w:rsid w:val="001A6DA7"/>
    <w:rsid w:val="001A7435"/>
    <w:rsid w:val="001C2BCC"/>
    <w:rsid w:val="001F5880"/>
    <w:rsid w:val="00221EA1"/>
    <w:rsid w:val="00232B4C"/>
    <w:rsid w:val="002350B4"/>
    <w:rsid w:val="002458C3"/>
    <w:rsid w:val="00246B59"/>
    <w:rsid w:val="002629FF"/>
    <w:rsid w:val="00266C39"/>
    <w:rsid w:val="00282934"/>
    <w:rsid w:val="002936EB"/>
    <w:rsid w:val="002A596D"/>
    <w:rsid w:val="002C0428"/>
    <w:rsid w:val="002D3DC4"/>
    <w:rsid w:val="002F4D02"/>
    <w:rsid w:val="002F7DA6"/>
    <w:rsid w:val="00302D05"/>
    <w:rsid w:val="00314CFC"/>
    <w:rsid w:val="003171D1"/>
    <w:rsid w:val="00343CB4"/>
    <w:rsid w:val="00361768"/>
    <w:rsid w:val="00390338"/>
    <w:rsid w:val="00394E15"/>
    <w:rsid w:val="003968D4"/>
    <w:rsid w:val="003A01F6"/>
    <w:rsid w:val="003C25FC"/>
    <w:rsid w:val="003C4B90"/>
    <w:rsid w:val="003F48D9"/>
    <w:rsid w:val="003F4A69"/>
    <w:rsid w:val="00404014"/>
    <w:rsid w:val="00404AFC"/>
    <w:rsid w:val="004057C1"/>
    <w:rsid w:val="00412233"/>
    <w:rsid w:val="00417F44"/>
    <w:rsid w:val="00422BB1"/>
    <w:rsid w:val="004268C1"/>
    <w:rsid w:val="0045186F"/>
    <w:rsid w:val="00462D28"/>
    <w:rsid w:val="00474739"/>
    <w:rsid w:val="00482FD6"/>
    <w:rsid w:val="004A1832"/>
    <w:rsid w:val="004C4E9F"/>
    <w:rsid w:val="005043B5"/>
    <w:rsid w:val="00513419"/>
    <w:rsid w:val="0051628C"/>
    <w:rsid w:val="0052380E"/>
    <w:rsid w:val="00532206"/>
    <w:rsid w:val="005647B7"/>
    <w:rsid w:val="00570F68"/>
    <w:rsid w:val="00572E7B"/>
    <w:rsid w:val="00594793"/>
    <w:rsid w:val="005A069B"/>
    <w:rsid w:val="005B614A"/>
    <w:rsid w:val="005C1402"/>
    <w:rsid w:val="005C1D25"/>
    <w:rsid w:val="005C370D"/>
    <w:rsid w:val="005D5572"/>
    <w:rsid w:val="005E4ACE"/>
    <w:rsid w:val="005F5FAC"/>
    <w:rsid w:val="006245D8"/>
    <w:rsid w:val="00665F8F"/>
    <w:rsid w:val="00677DF6"/>
    <w:rsid w:val="006957B5"/>
    <w:rsid w:val="006A3796"/>
    <w:rsid w:val="00704A57"/>
    <w:rsid w:val="00714BBE"/>
    <w:rsid w:val="00746D54"/>
    <w:rsid w:val="00751621"/>
    <w:rsid w:val="007525AB"/>
    <w:rsid w:val="007578BD"/>
    <w:rsid w:val="00784C2B"/>
    <w:rsid w:val="00793C22"/>
    <w:rsid w:val="00795CD4"/>
    <w:rsid w:val="00795F24"/>
    <w:rsid w:val="007A489E"/>
    <w:rsid w:val="007A624C"/>
    <w:rsid w:val="007B1BB1"/>
    <w:rsid w:val="007C3D25"/>
    <w:rsid w:val="00802BD9"/>
    <w:rsid w:val="008074A9"/>
    <w:rsid w:val="00812AD9"/>
    <w:rsid w:val="0082079D"/>
    <w:rsid w:val="00821665"/>
    <w:rsid w:val="00863703"/>
    <w:rsid w:val="00867A88"/>
    <w:rsid w:val="00876C6F"/>
    <w:rsid w:val="00892711"/>
    <w:rsid w:val="008E38C0"/>
    <w:rsid w:val="008E54CF"/>
    <w:rsid w:val="008E5848"/>
    <w:rsid w:val="008F5026"/>
    <w:rsid w:val="008F7C84"/>
    <w:rsid w:val="00910D36"/>
    <w:rsid w:val="009151B4"/>
    <w:rsid w:val="009164E9"/>
    <w:rsid w:val="009205DD"/>
    <w:rsid w:val="0094452C"/>
    <w:rsid w:val="009510C0"/>
    <w:rsid w:val="009561D4"/>
    <w:rsid w:val="00973C62"/>
    <w:rsid w:val="00995F3B"/>
    <w:rsid w:val="009A284D"/>
    <w:rsid w:val="009B628B"/>
    <w:rsid w:val="009C40E8"/>
    <w:rsid w:val="009D5E18"/>
    <w:rsid w:val="009E2120"/>
    <w:rsid w:val="00A10404"/>
    <w:rsid w:val="00A3758F"/>
    <w:rsid w:val="00A4025C"/>
    <w:rsid w:val="00A43B0B"/>
    <w:rsid w:val="00A44A9C"/>
    <w:rsid w:val="00A47306"/>
    <w:rsid w:val="00A620D9"/>
    <w:rsid w:val="00A77CBC"/>
    <w:rsid w:val="00AB6298"/>
    <w:rsid w:val="00AC2D38"/>
    <w:rsid w:val="00AC349B"/>
    <w:rsid w:val="00AC6F22"/>
    <w:rsid w:val="00AF4300"/>
    <w:rsid w:val="00B137E7"/>
    <w:rsid w:val="00B16A8D"/>
    <w:rsid w:val="00B16BEA"/>
    <w:rsid w:val="00B16C81"/>
    <w:rsid w:val="00B20538"/>
    <w:rsid w:val="00B228C0"/>
    <w:rsid w:val="00B24677"/>
    <w:rsid w:val="00B45B18"/>
    <w:rsid w:val="00B63D1D"/>
    <w:rsid w:val="00B6652E"/>
    <w:rsid w:val="00B76218"/>
    <w:rsid w:val="00B859C6"/>
    <w:rsid w:val="00B91171"/>
    <w:rsid w:val="00B94CCA"/>
    <w:rsid w:val="00BB54D0"/>
    <w:rsid w:val="00BB7633"/>
    <w:rsid w:val="00BC1ACA"/>
    <w:rsid w:val="00BD0459"/>
    <w:rsid w:val="00BD1C97"/>
    <w:rsid w:val="00C002F7"/>
    <w:rsid w:val="00C06ACE"/>
    <w:rsid w:val="00C232AE"/>
    <w:rsid w:val="00C6170E"/>
    <w:rsid w:val="00C718C4"/>
    <w:rsid w:val="00CA1D47"/>
    <w:rsid w:val="00CA1F6D"/>
    <w:rsid w:val="00CA3317"/>
    <w:rsid w:val="00CA5E66"/>
    <w:rsid w:val="00CC0420"/>
    <w:rsid w:val="00CC311D"/>
    <w:rsid w:val="00CE4CA7"/>
    <w:rsid w:val="00CF3505"/>
    <w:rsid w:val="00D018B3"/>
    <w:rsid w:val="00D02007"/>
    <w:rsid w:val="00D037F2"/>
    <w:rsid w:val="00D27C58"/>
    <w:rsid w:val="00D43797"/>
    <w:rsid w:val="00D575E9"/>
    <w:rsid w:val="00D57ED3"/>
    <w:rsid w:val="00D72679"/>
    <w:rsid w:val="00D9565D"/>
    <w:rsid w:val="00DA4325"/>
    <w:rsid w:val="00DB233D"/>
    <w:rsid w:val="00DC53D3"/>
    <w:rsid w:val="00DC648B"/>
    <w:rsid w:val="00DE354E"/>
    <w:rsid w:val="00DF1481"/>
    <w:rsid w:val="00DF14E2"/>
    <w:rsid w:val="00DF2B6E"/>
    <w:rsid w:val="00DF4DCF"/>
    <w:rsid w:val="00E000E8"/>
    <w:rsid w:val="00E02AD8"/>
    <w:rsid w:val="00E0746C"/>
    <w:rsid w:val="00E3716A"/>
    <w:rsid w:val="00E87A4F"/>
    <w:rsid w:val="00EA76CB"/>
    <w:rsid w:val="00EC27C2"/>
    <w:rsid w:val="00EE20B2"/>
    <w:rsid w:val="00F20993"/>
    <w:rsid w:val="00F40005"/>
    <w:rsid w:val="00F41EC2"/>
    <w:rsid w:val="00F54DEA"/>
    <w:rsid w:val="00F67BC9"/>
    <w:rsid w:val="00F703AB"/>
    <w:rsid w:val="00F81261"/>
    <w:rsid w:val="00F82A6B"/>
    <w:rsid w:val="00FA4EE7"/>
    <w:rsid w:val="00FA73D7"/>
    <w:rsid w:val="00FB3B47"/>
    <w:rsid w:val="00FB4E3B"/>
    <w:rsid w:val="00FC1F41"/>
    <w:rsid w:val="00FD6937"/>
    <w:rsid w:val="00FE11E1"/>
    <w:rsid w:val="00FE420A"/>
    <w:rsid w:val="00FF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3727"/>
  <w15:chartTrackingRefBased/>
  <w15:docId w15:val="{E9921B15-0134-472D-B7BF-1E96C3B1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6C8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1EC2"/>
    <w:pPr>
      <w:numPr>
        <w:numId w:val="4"/>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D6937"/>
    <w:pPr>
      <w:pBdr>
        <w:top w:val="nil"/>
        <w:left w:val="nil"/>
        <w:bottom w:val="nil"/>
        <w:right w:val="nil"/>
        <w:between w:val="nil"/>
        <w:bar w:val="nil"/>
      </w:pBdr>
    </w:pPr>
    <w:rPr>
      <w:rFonts w:ascii="Helvetica" w:eastAsia="Helvetica" w:hAnsi="Helvetica" w:cs="Helvetica"/>
      <w:color w:val="000000"/>
      <w:sz w:val="24"/>
      <w:szCs w:val="24"/>
      <w:bdr w:val="nil"/>
    </w:rPr>
  </w:style>
  <w:style w:type="paragraph" w:customStyle="1" w:styleId="Body">
    <w:name w:val="Body"/>
    <w:rsid w:val="009205DD"/>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character" w:styleId="Hyperlink">
    <w:name w:val="Hyperlink"/>
    <w:basedOn w:val="DefaultParagraphFont"/>
    <w:uiPriority w:val="99"/>
    <w:unhideWhenUsed/>
    <w:rsid w:val="00F81261"/>
    <w:rPr>
      <w:color w:val="0563C1" w:themeColor="hyperlink"/>
      <w:u w:val="single"/>
    </w:rPr>
  </w:style>
  <w:style w:type="paragraph" w:styleId="Header">
    <w:name w:val="header"/>
    <w:basedOn w:val="Normal"/>
    <w:link w:val="HeaderChar"/>
    <w:uiPriority w:val="99"/>
    <w:unhideWhenUsed/>
    <w:rsid w:val="000F5D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5D9C"/>
  </w:style>
  <w:style w:type="paragraph" w:styleId="Footer">
    <w:name w:val="footer"/>
    <w:basedOn w:val="Normal"/>
    <w:link w:val="FooterChar"/>
    <w:uiPriority w:val="99"/>
    <w:unhideWhenUsed/>
    <w:rsid w:val="000F5D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5D9C"/>
  </w:style>
  <w:style w:type="paragraph" w:styleId="BalloonText">
    <w:name w:val="Balloon Text"/>
    <w:basedOn w:val="Normal"/>
    <w:link w:val="BalloonTextChar"/>
    <w:uiPriority w:val="99"/>
    <w:semiHidden/>
    <w:unhideWhenUsed/>
    <w:rsid w:val="000F5D9C"/>
    <w:rPr>
      <w:rFonts w:eastAsiaTheme="minorHAnsi" w:cstheme="minorBidi"/>
      <w:sz w:val="18"/>
      <w:szCs w:val="18"/>
    </w:rPr>
  </w:style>
  <w:style w:type="character" w:customStyle="1" w:styleId="BalloonTextChar">
    <w:name w:val="Balloon Text Char"/>
    <w:basedOn w:val="DefaultParagraphFont"/>
    <w:link w:val="BalloonText"/>
    <w:uiPriority w:val="99"/>
    <w:semiHidden/>
    <w:rsid w:val="000F5D9C"/>
    <w:rPr>
      <w:rFonts w:ascii="Times New Roman" w:hAnsi="Times New Roman"/>
      <w:sz w:val="18"/>
      <w:szCs w:val="18"/>
    </w:rPr>
  </w:style>
  <w:style w:type="paragraph" w:styleId="Revision">
    <w:name w:val="Revision"/>
    <w:hidden/>
    <w:uiPriority w:val="99"/>
    <w:semiHidden/>
    <w:rsid w:val="0052380E"/>
  </w:style>
  <w:style w:type="character" w:styleId="UnresolvedMention">
    <w:name w:val="Unresolved Mention"/>
    <w:basedOn w:val="DefaultParagraphFont"/>
    <w:uiPriority w:val="99"/>
    <w:rsid w:val="00182AFA"/>
    <w:rPr>
      <w:color w:val="605E5C"/>
      <w:shd w:val="clear" w:color="auto" w:fill="E1DFDD"/>
    </w:rPr>
  </w:style>
  <w:style w:type="character" w:styleId="FollowedHyperlink">
    <w:name w:val="FollowedHyperlink"/>
    <w:basedOn w:val="DefaultParagraphFont"/>
    <w:uiPriority w:val="99"/>
    <w:semiHidden/>
    <w:unhideWhenUsed/>
    <w:rsid w:val="00182AFA"/>
    <w:rPr>
      <w:color w:val="954F72" w:themeColor="followedHyperlink"/>
      <w:u w:val="single"/>
    </w:rPr>
  </w:style>
  <w:style w:type="paragraph" w:styleId="ListParagraph">
    <w:name w:val="List Paragraph"/>
    <w:basedOn w:val="Normal"/>
    <w:uiPriority w:val="34"/>
    <w:qFormat/>
    <w:rsid w:val="005A069B"/>
    <w:pPr>
      <w:ind w:left="720"/>
      <w:contextualSpacing/>
    </w:pPr>
    <w:rPr>
      <w:rFonts w:asciiTheme="minorHAnsi" w:eastAsiaTheme="minorHAnsi" w:hAnsiTheme="minorHAnsi" w:cstheme="minorBidi"/>
      <w:sz w:val="22"/>
      <w:szCs w:val="22"/>
    </w:rPr>
  </w:style>
  <w:style w:type="character" w:customStyle="1" w:styleId="mark65yrlp7pv">
    <w:name w:val="mark65yrlp7pv"/>
    <w:basedOn w:val="DefaultParagraphFont"/>
    <w:rsid w:val="00B16C81"/>
  </w:style>
  <w:style w:type="paragraph" w:styleId="FootnoteText">
    <w:name w:val="footnote text"/>
    <w:basedOn w:val="Normal"/>
    <w:link w:val="FootnoteTextChar"/>
    <w:uiPriority w:val="99"/>
    <w:semiHidden/>
    <w:unhideWhenUsed/>
    <w:rsid w:val="00572E7B"/>
    <w:rPr>
      <w:sz w:val="20"/>
      <w:szCs w:val="20"/>
    </w:rPr>
  </w:style>
  <w:style w:type="character" w:customStyle="1" w:styleId="FootnoteTextChar">
    <w:name w:val="Footnote Text Char"/>
    <w:basedOn w:val="DefaultParagraphFont"/>
    <w:link w:val="FootnoteText"/>
    <w:uiPriority w:val="99"/>
    <w:semiHidden/>
    <w:rsid w:val="00572E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2E7B"/>
    <w:rPr>
      <w:vertAlign w:val="superscript"/>
    </w:rPr>
  </w:style>
  <w:style w:type="character" w:customStyle="1" w:styleId="Heading1Char">
    <w:name w:val="Heading 1 Char"/>
    <w:basedOn w:val="DefaultParagraphFont"/>
    <w:link w:val="Heading1"/>
    <w:uiPriority w:val="9"/>
    <w:rsid w:val="00F41EC2"/>
    <w:rPr>
      <w:rFonts w:ascii="Times New Roman" w:eastAsia="Times New Roman" w:hAnsi="Times New Roman" w:cs="Times New Roman"/>
      <w:b/>
      <w:bCs/>
      <w:sz w:val="24"/>
      <w:szCs w:val="24"/>
    </w:rPr>
  </w:style>
  <w:style w:type="paragraph" w:styleId="TOC1">
    <w:name w:val="toc 1"/>
    <w:basedOn w:val="Normal"/>
    <w:next w:val="Normal"/>
    <w:autoRedefine/>
    <w:uiPriority w:val="39"/>
    <w:unhideWhenUsed/>
    <w:rsid w:val="00EC27C2"/>
    <w:pPr>
      <w:spacing w:after="100"/>
    </w:pPr>
  </w:style>
  <w:style w:type="character" w:styleId="PageNumber">
    <w:name w:val="page number"/>
    <w:basedOn w:val="DefaultParagraphFont"/>
    <w:uiPriority w:val="99"/>
    <w:semiHidden/>
    <w:unhideWhenUsed/>
    <w:rsid w:val="00EC2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4828">
      <w:bodyDiv w:val="1"/>
      <w:marLeft w:val="0"/>
      <w:marRight w:val="0"/>
      <w:marTop w:val="0"/>
      <w:marBottom w:val="0"/>
      <w:divBdr>
        <w:top w:val="none" w:sz="0" w:space="0" w:color="auto"/>
        <w:left w:val="none" w:sz="0" w:space="0" w:color="auto"/>
        <w:bottom w:val="none" w:sz="0" w:space="0" w:color="auto"/>
        <w:right w:val="none" w:sz="0" w:space="0" w:color="auto"/>
      </w:divBdr>
    </w:div>
    <w:div w:id="575014245">
      <w:bodyDiv w:val="1"/>
      <w:marLeft w:val="0"/>
      <w:marRight w:val="0"/>
      <w:marTop w:val="0"/>
      <w:marBottom w:val="0"/>
      <w:divBdr>
        <w:top w:val="none" w:sz="0" w:space="0" w:color="auto"/>
        <w:left w:val="none" w:sz="0" w:space="0" w:color="auto"/>
        <w:bottom w:val="none" w:sz="0" w:space="0" w:color="auto"/>
        <w:right w:val="none" w:sz="0" w:space="0" w:color="auto"/>
      </w:divBdr>
    </w:div>
    <w:div w:id="718473924">
      <w:bodyDiv w:val="1"/>
      <w:marLeft w:val="0"/>
      <w:marRight w:val="0"/>
      <w:marTop w:val="0"/>
      <w:marBottom w:val="0"/>
      <w:divBdr>
        <w:top w:val="none" w:sz="0" w:space="0" w:color="auto"/>
        <w:left w:val="none" w:sz="0" w:space="0" w:color="auto"/>
        <w:bottom w:val="none" w:sz="0" w:space="0" w:color="auto"/>
        <w:right w:val="none" w:sz="0" w:space="0" w:color="auto"/>
      </w:divBdr>
    </w:div>
    <w:div w:id="877089502">
      <w:bodyDiv w:val="1"/>
      <w:marLeft w:val="0"/>
      <w:marRight w:val="0"/>
      <w:marTop w:val="0"/>
      <w:marBottom w:val="0"/>
      <w:divBdr>
        <w:top w:val="none" w:sz="0" w:space="0" w:color="auto"/>
        <w:left w:val="none" w:sz="0" w:space="0" w:color="auto"/>
        <w:bottom w:val="none" w:sz="0" w:space="0" w:color="auto"/>
        <w:right w:val="none" w:sz="0" w:space="0" w:color="auto"/>
      </w:divBdr>
    </w:div>
    <w:div w:id="17902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irical.law.uiow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fc.uscourt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28</Pages>
  <Words>6166</Words>
  <Characters>35147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Rantanen, Jason</cp:lastModifiedBy>
  <cp:revision>13</cp:revision>
  <cp:lastPrinted>2017-09-26T19:49:00Z</cp:lastPrinted>
  <dcterms:created xsi:type="dcterms:W3CDTF">2023-01-06T14:52:00Z</dcterms:created>
  <dcterms:modified xsi:type="dcterms:W3CDTF">2023-01-27T22:17:00Z</dcterms:modified>
</cp:coreProperties>
</file>